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72" w:rsidRDefault="00AA7208" w:rsidP="00AA7208">
      <w:pPr>
        <w:rPr>
          <w:b/>
          <w:bCs/>
          <w:sz w:val="28"/>
          <w:szCs w:val="28"/>
        </w:rPr>
      </w:pPr>
      <w:r w:rsidRPr="00AA7208">
        <w:rPr>
          <w:b/>
          <w:bCs/>
          <w:sz w:val="36"/>
          <w:szCs w:val="36"/>
        </w:rPr>
        <w:t>Drugs for Hypertension</w:t>
      </w:r>
    </w:p>
    <w:p w:rsidR="00B03A72" w:rsidRPr="00AA7208" w:rsidRDefault="00F83FC4" w:rsidP="00AA720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 xml:space="preserve">Hypertension (elevated blood pressure) is a common and chronic disorder that affects about 50 million Americans. </w:t>
      </w:r>
    </w:p>
    <w:p w:rsidR="00B03A72" w:rsidRPr="00AA7208" w:rsidRDefault="00F83FC4" w:rsidP="00AA720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Left untreated, hypertension can lead to heart disease, kidney disease, blindness, and stroke.</w:t>
      </w:r>
    </w:p>
    <w:p w:rsidR="00B03A72" w:rsidRPr="00AA7208" w:rsidRDefault="00F83FC4" w:rsidP="00AA720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 xml:space="preserve">Conversely, a treatment program of lifestyle modifications and drug therapy can reduce both blood pressure and the risk of long-term complications. </w:t>
      </w:r>
    </w:p>
    <w:p w:rsidR="00B03A72" w:rsidRPr="00AA7208" w:rsidRDefault="00F83FC4" w:rsidP="00AA720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Unfortunately, drug therapy does not cure hypertension, it only reduces symptoms.</w:t>
      </w:r>
    </w:p>
    <w:p w:rsidR="00B03A72" w:rsidRPr="00AA7208" w:rsidRDefault="00F83FC4" w:rsidP="00AA720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Accordingly, for most patients, treatment must continue lifelong.</w:t>
      </w:r>
    </w:p>
    <w:p w:rsidR="00B03A72" w:rsidRPr="00AA7208" w:rsidRDefault="00F83FC4" w:rsidP="00AA7208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 xml:space="preserve">As a result, noncompliance can be a significant problem. </w:t>
      </w:r>
    </w:p>
    <w:p w:rsidR="00AA7208" w:rsidRDefault="00AA7208" w:rsidP="00AA7208">
      <w:pPr>
        <w:rPr>
          <w:b/>
          <w:bCs/>
          <w:sz w:val="28"/>
          <w:szCs w:val="28"/>
        </w:rPr>
      </w:pPr>
      <w:r w:rsidRPr="00AA7208">
        <w:rPr>
          <w:b/>
          <w:bCs/>
          <w:sz w:val="36"/>
          <w:szCs w:val="36"/>
        </w:rPr>
        <w:t>Management of Essential Hypertension I: Lifestyle Modification.</w:t>
      </w:r>
    </w:p>
    <w:p w:rsidR="00B03A72" w:rsidRPr="00AA7208" w:rsidRDefault="00F83FC4" w:rsidP="00AA720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Weight loss</w:t>
      </w:r>
    </w:p>
    <w:p w:rsidR="00B03A72" w:rsidRPr="00AA7208" w:rsidRDefault="00F83FC4" w:rsidP="00AA720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Sodium Restriction</w:t>
      </w:r>
    </w:p>
    <w:p w:rsidR="00B03A72" w:rsidRPr="00AA7208" w:rsidRDefault="00F83FC4" w:rsidP="00AA720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Alcohol Restriction</w:t>
      </w:r>
    </w:p>
    <w:p w:rsidR="00B03A72" w:rsidRPr="00AA7208" w:rsidRDefault="00F83FC4" w:rsidP="00AA720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Exercise</w:t>
      </w:r>
    </w:p>
    <w:p w:rsidR="00B03A72" w:rsidRPr="00AA7208" w:rsidRDefault="00F83FC4" w:rsidP="00AA720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Smoking Cessation</w:t>
      </w:r>
    </w:p>
    <w:p w:rsidR="00B03A72" w:rsidRPr="00AA7208" w:rsidRDefault="00F83FC4" w:rsidP="00AA720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AA7208">
        <w:rPr>
          <w:b/>
          <w:bCs/>
          <w:sz w:val="28"/>
          <w:szCs w:val="28"/>
        </w:rPr>
        <w:t>Maintenance of Potassium and Calcium Intake</w:t>
      </w:r>
    </w:p>
    <w:p w:rsidR="00F83FC4" w:rsidRDefault="00F83FC4" w:rsidP="00AA7208">
      <w:pPr>
        <w:rPr>
          <w:b/>
          <w:bCs/>
          <w:sz w:val="36"/>
          <w:szCs w:val="36"/>
        </w:rPr>
      </w:pPr>
    </w:p>
    <w:p w:rsidR="00F83FC4" w:rsidRDefault="00F83FC4" w:rsidP="00AA7208">
      <w:pPr>
        <w:rPr>
          <w:b/>
          <w:bCs/>
          <w:sz w:val="36"/>
          <w:szCs w:val="36"/>
        </w:rPr>
      </w:pPr>
    </w:p>
    <w:p w:rsidR="00AA7208" w:rsidRDefault="00AA7208" w:rsidP="00AA7208">
      <w:pPr>
        <w:rPr>
          <w:b/>
          <w:bCs/>
          <w:sz w:val="28"/>
          <w:szCs w:val="28"/>
        </w:rPr>
      </w:pPr>
      <w:r w:rsidRPr="00AA7208">
        <w:rPr>
          <w:b/>
          <w:bCs/>
          <w:sz w:val="36"/>
          <w:szCs w:val="36"/>
        </w:rPr>
        <w:lastRenderedPageBreak/>
        <w:t>Antihypertensive Mechanisms: Sites of Drug Action and Effects Produced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Drugs can lower blood pressure by reducing heart rate, myocardial contractility, blood volume, venous return, and the tone of arteriolar smooth muscle.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In this section we survey the principle mechanisms by which drugs produce these effects.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 xml:space="preserve">The major mechanisms for lowering blood pressure are summarized in figure 45-2. The figure depicts the 10 principle sites at which antihypertensive drugs act. 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Brainstem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Sympathetic Ganglia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Terminals of Adrenergic Nerves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Beta₁- Adrenergic Receptors on the Heart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Alpha₁- Adrenergic Receptors on the Blood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Vascular Smooth Muscle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Renal Tubules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F83FC4">
        <w:rPr>
          <w:b/>
          <w:bCs/>
          <w:sz w:val="28"/>
          <w:szCs w:val="28"/>
        </w:rPr>
        <w:t>Beta₁ Receptors on Juxtaglomerular Cells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F83FC4">
        <w:rPr>
          <w:b/>
          <w:bCs/>
          <w:sz w:val="28"/>
          <w:szCs w:val="28"/>
        </w:rPr>
        <w:t>Angiotension</w:t>
      </w:r>
      <w:proofErr w:type="spellEnd"/>
      <w:r w:rsidRPr="00F83FC4">
        <w:rPr>
          <w:b/>
          <w:bCs/>
          <w:sz w:val="28"/>
          <w:szCs w:val="28"/>
        </w:rPr>
        <w:t>- Converting Enzyme</w:t>
      </w:r>
    </w:p>
    <w:p w:rsidR="00B03A72" w:rsidRPr="00F83FC4" w:rsidRDefault="00F83FC4" w:rsidP="00F83FC4">
      <w:pPr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F83FC4">
        <w:rPr>
          <w:b/>
          <w:bCs/>
          <w:sz w:val="28"/>
          <w:szCs w:val="28"/>
        </w:rPr>
        <w:t>Angiotension</w:t>
      </w:r>
      <w:proofErr w:type="spellEnd"/>
      <w:r w:rsidRPr="00F83FC4">
        <w:rPr>
          <w:b/>
          <w:bCs/>
          <w:sz w:val="28"/>
          <w:szCs w:val="28"/>
        </w:rPr>
        <w:t xml:space="preserve"> II Receptors</w:t>
      </w:r>
    </w:p>
    <w:p w:rsidR="00F83FC4" w:rsidRDefault="00F83FC4" w:rsidP="00AA7208">
      <w:pPr>
        <w:rPr>
          <w:b/>
          <w:bCs/>
          <w:sz w:val="28"/>
          <w:szCs w:val="28"/>
        </w:rPr>
      </w:pPr>
    </w:p>
    <w:p w:rsidR="00F83FC4" w:rsidRDefault="00F83FC4" w:rsidP="00AA7208">
      <w:pPr>
        <w:rPr>
          <w:b/>
          <w:bCs/>
          <w:sz w:val="28"/>
          <w:szCs w:val="28"/>
        </w:rPr>
      </w:pPr>
    </w:p>
    <w:p w:rsidR="00F83FC4" w:rsidRDefault="00F83FC4" w:rsidP="00AA7208">
      <w:pPr>
        <w:rPr>
          <w:b/>
          <w:bCs/>
          <w:sz w:val="28"/>
          <w:szCs w:val="28"/>
        </w:rPr>
      </w:pPr>
    </w:p>
    <w:p w:rsidR="00F83FC4" w:rsidRDefault="00F83FC4" w:rsidP="00AA720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72150" cy="798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C4" w:rsidRDefault="0025044D" w:rsidP="0025044D">
      <w:pPr>
        <w:rPr>
          <w:b/>
          <w:bCs/>
          <w:sz w:val="28"/>
          <w:szCs w:val="28"/>
        </w:rPr>
      </w:pPr>
      <w:r w:rsidRPr="0025044D">
        <w:rPr>
          <w:b/>
          <w:bCs/>
          <w:sz w:val="36"/>
          <w:szCs w:val="36"/>
        </w:rPr>
        <w:lastRenderedPageBreak/>
        <w:t>The Antihypertensive Drugs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  <w:u w:val="single"/>
        </w:rPr>
        <w:t>Diuretics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</w:rPr>
        <w:t>Diuretics are a mainstay of antihypertensive therapy.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</w:rPr>
        <w:t>These drugs reduce blood pressure when used alone, and they can enhance the effects of other hypertensive drugs.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  <w:u w:val="single"/>
        </w:rPr>
        <w:t>Thiazide Diuretics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</w:rPr>
        <w:t>The thiazide diuretics (e.g., hydrochlorothiazide) are among the most commonly used antihypertensive drugs.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</w:rPr>
        <w:t xml:space="preserve">Thiazides reduce blood pressure by two mechanisms: reduction of blood volume and reduction of arterial resistance. 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</w:rPr>
        <w:t xml:space="preserve">Reduced blood volume is responsible for initial antihypertensive effects. 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</w:rPr>
        <w:t xml:space="preserve">Reduced vascular resistance develops over time and is responsible for long-term antihypertensive effects. </w:t>
      </w:r>
    </w:p>
    <w:p w:rsidR="000A61FE" w:rsidRPr="0025044D" w:rsidRDefault="004747F8" w:rsidP="0025044D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5044D">
        <w:rPr>
          <w:b/>
          <w:bCs/>
          <w:sz w:val="28"/>
          <w:szCs w:val="28"/>
        </w:rPr>
        <w:t>The mechanism by which thiazides reduce vascular resistance has not been determined.</w:t>
      </w:r>
    </w:p>
    <w:p w:rsidR="000A61FE" w:rsidRPr="00850CEA" w:rsidRDefault="004747F8" w:rsidP="00850CE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The principal adverse effect of thiazides is hypokalemia. </w:t>
      </w:r>
    </w:p>
    <w:p w:rsidR="000A61FE" w:rsidRPr="00850CEA" w:rsidRDefault="004747F8" w:rsidP="00850CE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This can be minimized by consuming potassium-rich foods (e.g., bananas, citrus fruits) and using potassium supplements or a potassium-sparing diuretic. </w:t>
      </w:r>
    </w:p>
    <w:p w:rsidR="000A61FE" w:rsidRPr="00850CEA" w:rsidRDefault="004747F8" w:rsidP="00850CE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Other side effects include dehydration, hyperglycemia, and hyperuricemia.</w:t>
      </w:r>
    </w:p>
    <w:p w:rsidR="0025044D" w:rsidRDefault="0025044D" w:rsidP="0025044D">
      <w:pPr>
        <w:rPr>
          <w:b/>
          <w:bCs/>
          <w:sz w:val="28"/>
          <w:szCs w:val="28"/>
        </w:rPr>
      </w:pPr>
    </w:p>
    <w:p w:rsidR="00850CEA" w:rsidRDefault="00850CEA" w:rsidP="0025044D">
      <w:pPr>
        <w:rPr>
          <w:b/>
          <w:bCs/>
          <w:sz w:val="28"/>
          <w:szCs w:val="28"/>
        </w:rPr>
      </w:pPr>
    </w:p>
    <w:p w:rsidR="00850CEA" w:rsidRDefault="00850CEA" w:rsidP="0025044D">
      <w:pPr>
        <w:rPr>
          <w:b/>
          <w:bCs/>
          <w:sz w:val="28"/>
          <w:szCs w:val="28"/>
        </w:rPr>
      </w:pPr>
    </w:p>
    <w:p w:rsidR="00850CEA" w:rsidRDefault="00850CEA" w:rsidP="00850CEA">
      <w:pPr>
        <w:rPr>
          <w:b/>
          <w:bCs/>
          <w:sz w:val="28"/>
          <w:szCs w:val="28"/>
        </w:rPr>
      </w:pPr>
      <w:r w:rsidRPr="00850CEA">
        <w:rPr>
          <w:b/>
          <w:bCs/>
          <w:sz w:val="36"/>
          <w:szCs w:val="36"/>
        </w:rPr>
        <w:lastRenderedPageBreak/>
        <w:t>High-Ceiling (loop) Diuretics</w:t>
      </w:r>
    </w:p>
    <w:p w:rsidR="000A61FE" w:rsidRPr="00850CEA" w:rsidRDefault="004747F8" w:rsidP="00850CEA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High-ceiling diuretics (e.g., furosemide) produce much greater diuresis than the thiazides. </w:t>
      </w:r>
    </w:p>
    <w:p w:rsidR="000A61FE" w:rsidRPr="00850CEA" w:rsidRDefault="004747F8" w:rsidP="00850CEA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For most individuals with essential hypertension, the amount of fluid loss that loop diuretics can produce is greater than needed or desirable. </w:t>
      </w:r>
    </w:p>
    <w:p w:rsidR="00850CEA" w:rsidRDefault="00850CEA" w:rsidP="00850CEA">
      <w:pPr>
        <w:rPr>
          <w:b/>
          <w:bCs/>
          <w:sz w:val="28"/>
          <w:szCs w:val="28"/>
        </w:rPr>
      </w:pPr>
      <w:r w:rsidRPr="00850CEA">
        <w:rPr>
          <w:b/>
          <w:bCs/>
          <w:sz w:val="36"/>
          <w:szCs w:val="36"/>
        </w:rPr>
        <w:t>Potassium-Sparing Diuretics</w:t>
      </w:r>
    </w:p>
    <w:p w:rsidR="000A61FE" w:rsidRPr="00850CEA" w:rsidRDefault="004747F8" w:rsidP="00850CEA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The degree of diuresis induced by the potassium-sparing agents (e.g., spironolactone) is small.</w:t>
      </w:r>
    </w:p>
    <w:p w:rsidR="000A61FE" w:rsidRPr="00850CEA" w:rsidRDefault="004747F8" w:rsidP="00850CEA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These drugs are not very effective as hypotensive agents. </w:t>
      </w:r>
    </w:p>
    <w:p w:rsidR="00850CEA" w:rsidRDefault="00850CEA" w:rsidP="00850CEA">
      <w:pPr>
        <w:rPr>
          <w:b/>
          <w:bCs/>
          <w:sz w:val="28"/>
          <w:szCs w:val="28"/>
        </w:rPr>
      </w:pPr>
      <w:proofErr w:type="spellStart"/>
      <w:r w:rsidRPr="00850CEA">
        <w:rPr>
          <w:b/>
          <w:bCs/>
          <w:sz w:val="36"/>
          <w:szCs w:val="36"/>
        </w:rPr>
        <w:t>Sympatholytics</w:t>
      </w:r>
      <w:proofErr w:type="spellEnd"/>
      <w:r w:rsidRPr="00850CEA">
        <w:rPr>
          <w:b/>
          <w:bCs/>
          <w:sz w:val="36"/>
          <w:szCs w:val="36"/>
        </w:rPr>
        <w:t xml:space="preserve"> (Adrenergic Antagonists)</w:t>
      </w:r>
    </w:p>
    <w:p w:rsidR="000A61FE" w:rsidRPr="00850CEA" w:rsidRDefault="004747F8" w:rsidP="00850CEA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Sympatholytic drugs suppress the influence of the sympathetic nervous system on the heart, blood vessels, and other structures. </w:t>
      </w:r>
    </w:p>
    <w:p w:rsidR="000A61FE" w:rsidRPr="00850CEA" w:rsidRDefault="004747F8" w:rsidP="00850CEA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These drugs are used widely in the treatment of hypertension.</w:t>
      </w:r>
    </w:p>
    <w:p w:rsidR="000A61FE" w:rsidRPr="00850CEA" w:rsidRDefault="004747F8" w:rsidP="00850CEA">
      <w:pPr>
        <w:numPr>
          <w:ilvl w:val="0"/>
          <w:numId w:val="12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There are five subcategories of sympatholytic drugs: (1) beta-adrenergic blockers, (2) centrally acting alpha₂ agonists, (3) adrenergic neuron blockers, (4) alpha₁- adrenergic antagonists, and (5) alpha beta blockers. </w:t>
      </w:r>
    </w:p>
    <w:p w:rsidR="00850CEA" w:rsidRDefault="00850CEA" w:rsidP="00850CEA">
      <w:pPr>
        <w:rPr>
          <w:b/>
          <w:bCs/>
          <w:sz w:val="28"/>
          <w:szCs w:val="28"/>
        </w:rPr>
      </w:pPr>
      <w:r w:rsidRPr="00850CEA">
        <w:rPr>
          <w:b/>
          <w:bCs/>
          <w:sz w:val="36"/>
          <w:szCs w:val="36"/>
        </w:rPr>
        <w:t>Beta-adrenergic Blockers.</w:t>
      </w:r>
    </w:p>
    <w:p w:rsidR="000A61FE" w:rsidRPr="00850CEA" w:rsidRDefault="004747F8" w:rsidP="00850CEA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The beta blockers (e.g., propranolol, metoprolol) are among the most widely used antihypertensive drugs.</w:t>
      </w:r>
    </w:p>
    <w:p w:rsidR="000A61FE" w:rsidRPr="00850CEA" w:rsidRDefault="004747F8" w:rsidP="00850CEA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The beta blockers have at least four useful actions in hypertension.</w:t>
      </w:r>
    </w:p>
    <w:p w:rsidR="000A61FE" w:rsidRPr="00850CEA" w:rsidRDefault="004747F8" w:rsidP="00850CEA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First, blockade of cardiac beta₁ receptors decrease heart rate and contractility, thereby decreasing cardiac output.</w:t>
      </w:r>
    </w:p>
    <w:p w:rsidR="000A61FE" w:rsidRPr="00850CEA" w:rsidRDefault="004747F8" w:rsidP="00850CEA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lastRenderedPageBreak/>
        <w:t>Second, beta blockers can suppress reflex tachycardia caused by vasodilators in the regimen.</w:t>
      </w:r>
    </w:p>
    <w:p w:rsidR="000A61FE" w:rsidRPr="00850CEA" w:rsidRDefault="004747F8" w:rsidP="00850CEA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Third, blockade of beta₁ receptors on juxtaglomerular cells of the kidney reduces release of renin, thereby reducing angiotensin II-mediated vasoconstriction and aldosterone-mediated volume expansion. </w:t>
      </w:r>
    </w:p>
    <w:p w:rsidR="000A61FE" w:rsidRPr="00850CEA" w:rsidRDefault="004747F8" w:rsidP="00850CEA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Fourth, recent studies indicate that </w:t>
      </w:r>
      <w:proofErr w:type="spellStart"/>
      <w:r w:rsidRPr="00850CEA">
        <w:rPr>
          <w:b/>
          <w:bCs/>
          <w:sz w:val="28"/>
          <w:szCs w:val="28"/>
        </w:rPr>
        <w:t>longterm</w:t>
      </w:r>
      <w:proofErr w:type="spellEnd"/>
      <w:r w:rsidRPr="00850CEA">
        <w:rPr>
          <w:b/>
          <w:bCs/>
          <w:sz w:val="28"/>
          <w:szCs w:val="28"/>
        </w:rPr>
        <w:t xml:space="preserve"> use of beta blockers reduces peripheral vascular resistance- by a mechanism that is unknown. </w:t>
      </w:r>
    </w:p>
    <w:p w:rsidR="000A61FE" w:rsidRPr="00850CEA" w:rsidRDefault="004747F8" w:rsidP="00850CEA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This newly discovered action could readily account for most of their antihypertensive effects. </w:t>
      </w:r>
    </w:p>
    <w:p w:rsidR="00850CEA" w:rsidRDefault="00850CEA" w:rsidP="00850CEA">
      <w:pPr>
        <w:rPr>
          <w:b/>
          <w:bCs/>
          <w:sz w:val="28"/>
          <w:szCs w:val="28"/>
        </w:rPr>
      </w:pPr>
      <w:r w:rsidRPr="00850CEA">
        <w:rPr>
          <w:b/>
          <w:bCs/>
          <w:sz w:val="36"/>
          <w:szCs w:val="36"/>
        </w:rPr>
        <w:t>Centrally Acting Alpha₂ Agonists</w:t>
      </w:r>
    </w:p>
    <w:p w:rsidR="000A61FE" w:rsidRPr="00850CEA" w:rsidRDefault="004747F8" w:rsidP="00850CEA">
      <w:pPr>
        <w:numPr>
          <w:ilvl w:val="0"/>
          <w:numId w:val="16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These drugs (e.g., clonidine, methyldopa) act within the brainstem to suppress sympathetic outflow to the heart and blood vessels.</w:t>
      </w:r>
    </w:p>
    <w:p w:rsidR="000A61FE" w:rsidRPr="00850CEA" w:rsidRDefault="004747F8" w:rsidP="00850CEA">
      <w:pPr>
        <w:numPr>
          <w:ilvl w:val="0"/>
          <w:numId w:val="16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The result is vasodilation and reduced cardiac output, both of which help lower blood pressure. </w:t>
      </w:r>
    </w:p>
    <w:p w:rsidR="00850CEA" w:rsidRDefault="00850CEA" w:rsidP="00850CEA">
      <w:pPr>
        <w:rPr>
          <w:b/>
          <w:bCs/>
          <w:sz w:val="28"/>
          <w:szCs w:val="28"/>
        </w:rPr>
      </w:pPr>
      <w:r w:rsidRPr="00850CEA">
        <w:rPr>
          <w:b/>
          <w:bCs/>
          <w:sz w:val="36"/>
          <w:szCs w:val="36"/>
        </w:rPr>
        <w:t>Alpha/Beta-Adrenergic Blockers: Carvedilol and Labetalol</w:t>
      </w:r>
    </w:p>
    <w:p w:rsidR="000A61FE" w:rsidRPr="00850CEA" w:rsidRDefault="004747F8" w:rsidP="00850CEA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Carvedilol and labetalol are unusual in that they can block alpha₁ receptors as well as beta receptors.</w:t>
      </w:r>
    </w:p>
    <w:p w:rsidR="000A61FE" w:rsidRPr="00850CEA" w:rsidRDefault="004747F8" w:rsidP="00850CEA">
      <w:pPr>
        <w:numPr>
          <w:ilvl w:val="0"/>
          <w:numId w:val="17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Blood pressure reduction results from a combination of actions:</w:t>
      </w:r>
    </w:p>
    <w:p w:rsidR="000A61FE" w:rsidRPr="00850CEA" w:rsidRDefault="004747F8" w:rsidP="00850CEA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alpha ₁ blockade promotes dilation of arterioles and veins,</w:t>
      </w:r>
    </w:p>
    <w:p w:rsidR="000A61FE" w:rsidRPr="00850CEA" w:rsidRDefault="004747F8" w:rsidP="00850CEA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Blockade of cardiac beta₁ receptors reduces heart rate and contractility, and</w:t>
      </w:r>
    </w:p>
    <w:p w:rsidR="000A61FE" w:rsidRPr="00850CEA" w:rsidRDefault="004747F8" w:rsidP="00850CEA">
      <w:pPr>
        <w:numPr>
          <w:ilvl w:val="0"/>
          <w:numId w:val="18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Blockade of beta₁ receptors on juxtaglomerular cells suppressed release of renin. </w:t>
      </w:r>
    </w:p>
    <w:p w:rsidR="00850CEA" w:rsidRDefault="00850CEA" w:rsidP="00850CEA">
      <w:pPr>
        <w:rPr>
          <w:b/>
          <w:bCs/>
          <w:sz w:val="28"/>
          <w:szCs w:val="28"/>
        </w:rPr>
      </w:pPr>
      <w:r w:rsidRPr="00850CEA">
        <w:rPr>
          <w:b/>
          <w:bCs/>
          <w:sz w:val="36"/>
          <w:szCs w:val="36"/>
        </w:rPr>
        <w:lastRenderedPageBreak/>
        <w:t>Calcium Channel Blockers</w:t>
      </w:r>
    </w:p>
    <w:p w:rsidR="000A61FE" w:rsidRPr="00850CEA" w:rsidRDefault="004747F8" w:rsidP="00850CEA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The calcium channel blockers (CCBs) fall into two group: </w:t>
      </w:r>
      <w:proofErr w:type="spellStart"/>
      <w:r w:rsidRPr="00850CEA">
        <w:rPr>
          <w:b/>
          <w:bCs/>
          <w:sz w:val="28"/>
          <w:szCs w:val="28"/>
        </w:rPr>
        <w:t>dihydropyridines</w:t>
      </w:r>
      <w:proofErr w:type="spellEnd"/>
      <w:r w:rsidRPr="00850CEA">
        <w:rPr>
          <w:b/>
          <w:bCs/>
          <w:sz w:val="28"/>
          <w:szCs w:val="28"/>
        </w:rPr>
        <w:t xml:space="preserve"> (</w:t>
      </w:r>
      <w:proofErr w:type="spellStart"/>
      <w:r w:rsidRPr="00850CEA">
        <w:rPr>
          <w:b/>
          <w:bCs/>
          <w:sz w:val="28"/>
          <w:szCs w:val="28"/>
        </w:rPr>
        <w:t>e.G.</w:t>
      </w:r>
      <w:proofErr w:type="spellEnd"/>
      <w:r w:rsidRPr="00850CEA">
        <w:rPr>
          <w:b/>
          <w:bCs/>
          <w:sz w:val="28"/>
          <w:szCs w:val="28"/>
        </w:rPr>
        <w:t xml:space="preserve">, </w:t>
      </w:r>
      <w:proofErr w:type="spellStart"/>
      <w:r w:rsidRPr="00850CEA">
        <w:rPr>
          <w:b/>
          <w:bCs/>
          <w:sz w:val="28"/>
          <w:szCs w:val="28"/>
        </w:rPr>
        <w:t>nifedipine</w:t>
      </w:r>
      <w:proofErr w:type="spellEnd"/>
      <w:r w:rsidRPr="00850CEA">
        <w:rPr>
          <w:b/>
          <w:bCs/>
          <w:sz w:val="28"/>
          <w:szCs w:val="28"/>
        </w:rPr>
        <w:t xml:space="preserve">) and </w:t>
      </w:r>
      <w:proofErr w:type="spellStart"/>
      <w:r w:rsidRPr="00850CEA">
        <w:rPr>
          <w:b/>
          <w:bCs/>
          <w:sz w:val="28"/>
          <w:szCs w:val="28"/>
        </w:rPr>
        <w:t>nondihydropyridines</w:t>
      </w:r>
      <w:proofErr w:type="spellEnd"/>
      <w:r w:rsidRPr="00850CEA">
        <w:rPr>
          <w:b/>
          <w:bCs/>
          <w:sz w:val="28"/>
          <w:szCs w:val="28"/>
        </w:rPr>
        <w:t xml:space="preserve"> (verapamil and </w:t>
      </w:r>
      <w:proofErr w:type="spellStart"/>
      <w:r w:rsidRPr="00850CEA">
        <w:rPr>
          <w:b/>
          <w:bCs/>
          <w:sz w:val="28"/>
          <w:szCs w:val="28"/>
        </w:rPr>
        <w:t>diltiazam</w:t>
      </w:r>
      <w:proofErr w:type="spellEnd"/>
      <w:r w:rsidRPr="00850CEA">
        <w:rPr>
          <w:b/>
          <w:bCs/>
          <w:sz w:val="28"/>
          <w:szCs w:val="28"/>
        </w:rPr>
        <w:t>).</w:t>
      </w:r>
    </w:p>
    <w:p w:rsidR="000A61FE" w:rsidRPr="00850CEA" w:rsidRDefault="004747F8" w:rsidP="00850CEA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Drugs in both groups promote dilation of </w:t>
      </w:r>
      <w:proofErr w:type="spellStart"/>
      <w:r w:rsidRPr="00850CEA">
        <w:rPr>
          <w:b/>
          <w:bCs/>
          <w:sz w:val="28"/>
          <w:szCs w:val="28"/>
        </w:rPr>
        <w:t>erterioles</w:t>
      </w:r>
      <w:proofErr w:type="spellEnd"/>
      <w:r w:rsidRPr="00850CEA">
        <w:rPr>
          <w:b/>
          <w:bCs/>
          <w:sz w:val="28"/>
          <w:szCs w:val="28"/>
        </w:rPr>
        <w:t>.</w:t>
      </w:r>
    </w:p>
    <w:p w:rsidR="000A61FE" w:rsidRPr="00850CEA" w:rsidRDefault="004747F8" w:rsidP="00850CEA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In addition, verapamil and diltiazem have direct suppressant effects on the heart. </w:t>
      </w:r>
    </w:p>
    <w:p w:rsidR="00850CEA" w:rsidRDefault="00850CEA" w:rsidP="00850CEA">
      <w:pPr>
        <w:rPr>
          <w:b/>
          <w:bCs/>
          <w:sz w:val="28"/>
          <w:szCs w:val="28"/>
        </w:rPr>
      </w:pPr>
      <w:bookmarkStart w:id="0" w:name="_GoBack"/>
      <w:bookmarkEnd w:id="0"/>
      <w:r w:rsidRPr="00850CEA">
        <w:rPr>
          <w:b/>
          <w:bCs/>
          <w:sz w:val="36"/>
          <w:szCs w:val="36"/>
        </w:rPr>
        <w:t>ACE Inhibitors</w:t>
      </w:r>
    </w:p>
    <w:p w:rsidR="000A61FE" w:rsidRPr="00850CEA" w:rsidRDefault="004747F8" w:rsidP="00850CEA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The ACE Inhibitors (Angiotensin Converting Enzyme) (e.g., captopril, </w:t>
      </w:r>
      <w:proofErr w:type="spellStart"/>
      <w:r w:rsidRPr="00850CEA">
        <w:rPr>
          <w:b/>
          <w:bCs/>
          <w:sz w:val="28"/>
          <w:szCs w:val="28"/>
        </w:rPr>
        <w:t>enalapril</w:t>
      </w:r>
      <w:proofErr w:type="spellEnd"/>
      <w:r w:rsidRPr="00850CEA">
        <w:rPr>
          <w:b/>
          <w:bCs/>
          <w:sz w:val="28"/>
          <w:szCs w:val="28"/>
        </w:rPr>
        <w:t xml:space="preserve">) lower blood pressure by preventing formation of angiotensin II-mediated vasoconstriction and aldosterone-mediated volume expansion. </w:t>
      </w:r>
    </w:p>
    <w:p w:rsidR="00850CEA" w:rsidRDefault="00850CEA" w:rsidP="00850CEA">
      <w:pPr>
        <w:rPr>
          <w:b/>
          <w:bCs/>
          <w:sz w:val="28"/>
          <w:szCs w:val="28"/>
        </w:rPr>
      </w:pPr>
      <w:r w:rsidRPr="00850CEA">
        <w:rPr>
          <w:b/>
          <w:bCs/>
          <w:sz w:val="36"/>
          <w:szCs w:val="36"/>
        </w:rPr>
        <w:t>Angiotensin II Receptor Blockers</w:t>
      </w:r>
    </w:p>
    <w:p w:rsidR="000A61FE" w:rsidRPr="00850CEA" w:rsidRDefault="004747F8" w:rsidP="00850CEA">
      <w:pPr>
        <w:numPr>
          <w:ilvl w:val="0"/>
          <w:numId w:val="21"/>
        </w:numP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>Angiotensin II Receptor Blockers (ARBs) are relatively new drugs for use in hypertension.</w:t>
      </w:r>
    </w:p>
    <w:p w:rsidR="000A61FE" w:rsidRPr="00850CEA" w:rsidRDefault="004747F8" w:rsidP="00850CEA">
      <w:pPr>
        <w:numPr>
          <w:ilvl w:val="0"/>
          <w:numId w:val="21"/>
        </w:num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850CEA">
        <w:rPr>
          <w:b/>
          <w:bCs/>
          <w:sz w:val="28"/>
          <w:szCs w:val="28"/>
        </w:rPr>
        <w:t xml:space="preserve">These agents lower blood pressure in much the same was as do the ACE inhibitors. </w:t>
      </w:r>
    </w:p>
    <w:p w:rsidR="004747F8" w:rsidRPr="004747F8" w:rsidRDefault="004747F8" w:rsidP="00850CEA">
      <w:pPr>
        <w:rPr>
          <w:b/>
          <w:bCs/>
          <w:sz w:val="28"/>
          <w:szCs w:val="28"/>
        </w:rPr>
      </w:pPr>
    </w:p>
    <w:sectPr w:rsidR="004747F8" w:rsidRPr="004747F8" w:rsidSect="00B03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B4"/>
    <w:multiLevelType w:val="hybridMultilevel"/>
    <w:tmpl w:val="F21265B2"/>
    <w:lvl w:ilvl="0" w:tplc="E294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E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6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0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1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6B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C1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965F4"/>
    <w:multiLevelType w:val="hybridMultilevel"/>
    <w:tmpl w:val="33B28798"/>
    <w:lvl w:ilvl="0" w:tplc="5F526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6C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6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2B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0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C9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C6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2A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C3171"/>
    <w:multiLevelType w:val="hybridMultilevel"/>
    <w:tmpl w:val="DBAC0BB6"/>
    <w:lvl w:ilvl="0" w:tplc="B992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A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22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EB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A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45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7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A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140FE"/>
    <w:multiLevelType w:val="hybridMultilevel"/>
    <w:tmpl w:val="0658BD20"/>
    <w:lvl w:ilvl="0" w:tplc="001A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C7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2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4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A6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0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EF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05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574B39"/>
    <w:multiLevelType w:val="hybridMultilevel"/>
    <w:tmpl w:val="2A069E5A"/>
    <w:lvl w:ilvl="0" w:tplc="91BA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5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85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89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6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EC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A5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A4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A0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3833FB"/>
    <w:multiLevelType w:val="hybridMultilevel"/>
    <w:tmpl w:val="F91AE5CE"/>
    <w:lvl w:ilvl="0" w:tplc="8EBC5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0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A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D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0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2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0E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6333C"/>
    <w:multiLevelType w:val="hybridMultilevel"/>
    <w:tmpl w:val="87C2C318"/>
    <w:lvl w:ilvl="0" w:tplc="EABC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6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4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E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0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2B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6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341669"/>
    <w:multiLevelType w:val="hybridMultilevel"/>
    <w:tmpl w:val="CCC2BB7E"/>
    <w:lvl w:ilvl="0" w:tplc="70AE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27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86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CB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C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8D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A2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C4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8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1F3AFD"/>
    <w:multiLevelType w:val="hybridMultilevel"/>
    <w:tmpl w:val="714A8294"/>
    <w:lvl w:ilvl="0" w:tplc="D2F4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42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6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46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40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84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C835E3"/>
    <w:multiLevelType w:val="hybridMultilevel"/>
    <w:tmpl w:val="E17A8914"/>
    <w:lvl w:ilvl="0" w:tplc="5512F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E8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C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E3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F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A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7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036EDE"/>
    <w:multiLevelType w:val="hybridMultilevel"/>
    <w:tmpl w:val="1F5ECE86"/>
    <w:lvl w:ilvl="0" w:tplc="9EA2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64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0D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A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87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7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2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621965"/>
    <w:multiLevelType w:val="hybridMultilevel"/>
    <w:tmpl w:val="D1AC668E"/>
    <w:lvl w:ilvl="0" w:tplc="CAC0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A8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6B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09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8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0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E91C9A"/>
    <w:multiLevelType w:val="hybridMultilevel"/>
    <w:tmpl w:val="0B0C04D2"/>
    <w:lvl w:ilvl="0" w:tplc="35AA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2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9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3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0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E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E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49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716827"/>
    <w:multiLevelType w:val="hybridMultilevel"/>
    <w:tmpl w:val="C9D239D0"/>
    <w:lvl w:ilvl="0" w:tplc="701A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A6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2D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03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4D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45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09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2F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4E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373E3"/>
    <w:multiLevelType w:val="hybridMultilevel"/>
    <w:tmpl w:val="52EECABE"/>
    <w:lvl w:ilvl="0" w:tplc="6218A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D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4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0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80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8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82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E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A9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DC4507"/>
    <w:multiLevelType w:val="hybridMultilevel"/>
    <w:tmpl w:val="B1443216"/>
    <w:lvl w:ilvl="0" w:tplc="FB5E0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4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64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82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4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E5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8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E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7A3F4D"/>
    <w:multiLevelType w:val="hybridMultilevel"/>
    <w:tmpl w:val="57F491FA"/>
    <w:lvl w:ilvl="0" w:tplc="87540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EA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0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C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0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A01D31"/>
    <w:multiLevelType w:val="hybridMultilevel"/>
    <w:tmpl w:val="50FAE84A"/>
    <w:lvl w:ilvl="0" w:tplc="E696A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8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A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A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A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2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E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F04FDC"/>
    <w:multiLevelType w:val="hybridMultilevel"/>
    <w:tmpl w:val="E65E3CC4"/>
    <w:lvl w:ilvl="0" w:tplc="B5D42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60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6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6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6F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0A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C3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4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8A1C91"/>
    <w:multiLevelType w:val="hybridMultilevel"/>
    <w:tmpl w:val="5D143382"/>
    <w:lvl w:ilvl="0" w:tplc="58DE9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82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4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81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E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69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C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CD30DB"/>
    <w:multiLevelType w:val="hybridMultilevel"/>
    <w:tmpl w:val="06506314"/>
    <w:lvl w:ilvl="0" w:tplc="5852C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7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8F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9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A9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C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E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4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C31A22"/>
    <w:multiLevelType w:val="hybridMultilevel"/>
    <w:tmpl w:val="874E1E00"/>
    <w:lvl w:ilvl="0" w:tplc="4C409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D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8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C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3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48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E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ED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2470FA"/>
    <w:multiLevelType w:val="hybridMultilevel"/>
    <w:tmpl w:val="F1EEF2B4"/>
    <w:lvl w:ilvl="0" w:tplc="AD8EA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8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A5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69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6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82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DB7B13"/>
    <w:multiLevelType w:val="hybridMultilevel"/>
    <w:tmpl w:val="937C9214"/>
    <w:lvl w:ilvl="0" w:tplc="AE5CB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B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6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06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7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C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5664AB"/>
    <w:multiLevelType w:val="hybridMultilevel"/>
    <w:tmpl w:val="65CCD7F8"/>
    <w:lvl w:ilvl="0" w:tplc="CA0E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6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C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2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A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2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C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F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1D2D2F"/>
    <w:multiLevelType w:val="hybridMultilevel"/>
    <w:tmpl w:val="5F8039C8"/>
    <w:lvl w:ilvl="0" w:tplc="FCA4D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0A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4A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68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22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2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8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7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0400AE"/>
    <w:multiLevelType w:val="hybridMultilevel"/>
    <w:tmpl w:val="8C506FDE"/>
    <w:lvl w:ilvl="0" w:tplc="F5F41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2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2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2E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C8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2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4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2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A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C69AD"/>
    <w:multiLevelType w:val="hybridMultilevel"/>
    <w:tmpl w:val="CC2C71D2"/>
    <w:lvl w:ilvl="0" w:tplc="10C6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6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A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CE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A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8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2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913C59"/>
    <w:multiLevelType w:val="hybridMultilevel"/>
    <w:tmpl w:val="C96254E8"/>
    <w:lvl w:ilvl="0" w:tplc="A742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A2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6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62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4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A4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6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BB79AA"/>
    <w:multiLevelType w:val="hybridMultilevel"/>
    <w:tmpl w:val="7E4CB8EC"/>
    <w:lvl w:ilvl="0" w:tplc="C34E0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2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CB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A9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C9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2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6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5667FA"/>
    <w:multiLevelType w:val="hybridMultilevel"/>
    <w:tmpl w:val="791EFE66"/>
    <w:lvl w:ilvl="0" w:tplc="1884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5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2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0F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0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4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C2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82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7D1931"/>
    <w:multiLevelType w:val="hybridMultilevel"/>
    <w:tmpl w:val="64068F04"/>
    <w:lvl w:ilvl="0" w:tplc="35EE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6C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6B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25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E5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7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87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4F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85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1325A2"/>
    <w:multiLevelType w:val="hybridMultilevel"/>
    <w:tmpl w:val="E7B6D99C"/>
    <w:lvl w:ilvl="0" w:tplc="BBCA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CE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E6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4A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4D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49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C1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69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2E3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C6677"/>
    <w:multiLevelType w:val="hybridMultilevel"/>
    <w:tmpl w:val="4A7CD166"/>
    <w:lvl w:ilvl="0" w:tplc="F01A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E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4B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A2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0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0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3"/>
  </w:num>
  <w:num w:numId="5">
    <w:abstractNumId w:val="32"/>
  </w:num>
  <w:num w:numId="6">
    <w:abstractNumId w:val="16"/>
  </w:num>
  <w:num w:numId="7">
    <w:abstractNumId w:val="25"/>
  </w:num>
  <w:num w:numId="8">
    <w:abstractNumId w:val="8"/>
  </w:num>
  <w:num w:numId="9">
    <w:abstractNumId w:val="15"/>
  </w:num>
  <w:num w:numId="10">
    <w:abstractNumId w:val="31"/>
  </w:num>
  <w:num w:numId="11">
    <w:abstractNumId w:val="12"/>
  </w:num>
  <w:num w:numId="12">
    <w:abstractNumId w:val="27"/>
  </w:num>
  <w:num w:numId="13">
    <w:abstractNumId w:val="29"/>
  </w:num>
  <w:num w:numId="14">
    <w:abstractNumId w:val="17"/>
  </w:num>
  <w:num w:numId="15">
    <w:abstractNumId w:val="9"/>
  </w:num>
  <w:num w:numId="16">
    <w:abstractNumId w:val="18"/>
  </w:num>
  <w:num w:numId="17">
    <w:abstractNumId w:val="3"/>
  </w:num>
  <w:num w:numId="18">
    <w:abstractNumId w:val="13"/>
  </w:num>
  <w:num w:numId="19">
    <w:abstractNumId w:val="30"/>
  </w:num>
  <w:num w:numId="20">
    <w:abstractNumId w:val="26"/>
  </w:num>
  <w:num w:numId="21">
    <w:abstractNumId w:val="24"/>
  </w:num>
  <w:num w:numId="22">
    <w:abstractNumId w:val="2"/>
  </w:num>
  <w:num w:numId="23">
    <w:abstractNumId w:val="10"/>
  </w:num>
  <w:num w:numId="24">
    <w:abstractNumId w:val="1"/>
  </w:num>
  <w:num w:numId="25">
    <w:abstractNumId w:val="28"/>
  </w:num>
  <w:num w:numId="26">
    <w:abstractNumId w:val="22"/>
  </w:num>
  <w:num w:numId="27">
    <w:abstractNumId w:val="0"/>
  </w:num>
  <w:num w:numId="28">
    <w:abstractNumId w:val="33"/>
  </w:num>
  <w:num w:numId="29">
    <w:abstractNumId w:val="7"/>
  </w:num>
  <w:num w:numId="30">
    <w:abstractNumId w:val="21"/>
  </w:num>
  <w:num w:numId="31">
    <w:abstractNumId w:val="20"/>
  </w:num>
  <w:num w:numId="32">
    <w:abstractNumId w:val="6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7208"/>
    <w:rsid w:val="000A391E"/>
    <w:rsid w:val="000A61FE"/>
    <w:rsid w:val="0025044D"/>
    <w:rsid w:val="004747F8"/>
    <w:rsid w:val="00850CEA"/>
    <w:rsid w:val="00AA7208"/>
    <w:rsid w:val="00B03A72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4EF3B-BC10-43DF-8D36-90461D8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0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4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9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8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7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0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7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25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4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4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0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Pc</dc:creator>
  <cp:keywords/>
  <dc:description/>
  <cp:lastModifiedBy>ismail bilal</cp:lastModifiedBy>
  <cp:revision>5</cp:revision>
  <dcterms:created xsi:type="dcterms:W3CDTF">2011-04-11T21:03:00Z</dcterms:created>
  <dcterms:modified xsi:type="dcterms:W3CDTF">2019-01-14T23:13:00Z</dcterms:modified>
</cp:coreProperties>
</file>