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0D0350" w14:paraId="6ECB0774" w14:textId="77777777" w:rsidTr="000D0350">
        <w:trPr>
          <w:trHeight w:val="1104"/>
        </w:trPr>
        <w:tc>
          <w:tcPr>
            <w:tcW w:w="10774" w:type="dxa"/>
            <w:gridSpan w:val="15"/>
          </w:tcPr>
          <w:p w14:paraId="57D0DCF8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HAWLER MEDICAL UNIVERSITY</w:t>
            </w:r>
          </w:p>
          <w:p w14:paraId="02B9F9C1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COLLEGE OF NURSING</w:t>
            </w:r>
          </w:p>
          <w:p w14:paraId="33AF048E" w14:textId="77777777" w:rsid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LABORATORY AND CLINICAL EDUCATION</w:t>
            </w:r>
          </w:p>
          <w:p w14:paraId="5C4E9234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4BC4D5" w14:textId="77777777" w:rsidR="000D0350" w:rsidRPr="000D0350" w:rsidRDefault="000D0350" w:rsidP="000D0350">
            <w:pPr>
              <w:jc w:val="center"/>
              <w:rPr>
                <w:b/>
                <w:bCs/>
              </w:rPr>
            </w:pPr>
            <w:r w:rsidRPr="000D0350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BA05E3" w14:paraId="2CB20566" w14:textId="77777777" w:rsidTr="00181147">
        <w:tc>
          <w:tcPr>
            <w:tcW w:w="9073" w:type="dxa"/>
            <w:gridSpan w:val="13"/>
          </w:tcPr>
          <w:p w14:paraId="7DE9D271" w14:textId="77777777" w:rsidR="00BA05E3" w:rsidRPr="0023223D" w:rsidRDefault="00BA05E3" w:rsidP="00962E38">
            <w:pPr>
              <w:jc w:val="center"/>
              <w:rPr>
                <w:sz w:val="24"/>
                <w:szCs w:val="24"/>
              </w:rPr>
            </w:pPr>
            <w:r w:rsidRPr="0023223D">
              <w:rPr>
                <w:sz w:val="24"/>
                <w:szCs w:val="24"/>
              </w:rPr>
              <w:t>PROCEDURE:</w:t>
            </w:r>
            <w:r w:rsidRPr="0023223D">
              <w:rPr>
                <w:sz w:val="24"/>
                <w:szCs w:val="24"/>
              </w:rPr>
              <w:tab/>
            </w:r>
            <w:r w:rsidR="00A347AA" w:rsidRPr="0040724A">
              <w:rPr>
                <w:b/>
                <w:bCs/>
                <w:sz w:val="24"/>
                <w:szCs w:val="24"/>
              </w:rPr>
              <w:t xml:space="preserve"> </w:t>
            </w:r>
            <w:r w:rsidR="00D248AF" w:rsidRPr="0040724A">
              <w:rPr>
                <w:b/>
                <w:bCs/>
                <w:sz w:val="24"/>
                <w:szCs w:val="24"/>
              </w:rPr>
              <w:t>Examination of placenta</w:t>
            </w:r>
          </w:p>
        </w:tc>
        <w:tc>
          <w:tcPr>
            <w:tcW w:w="851" w:type="dxa"/>
          </w:tcPr>
          <w:p w14:paraId="0E3B2912" w14:textId="77777777" w:rsidR="00BA05E3" w:rsidRPr="000D0350" w:rsidRDefault="00BA05E3" w:rsidP="00BA05E3">
            <w:pPr>
              <w:jc w:val="center"/>
              <w:rPr>
                <w:sz w:val="16"/>
                <w:szCs w:val="16"/>
              </w:rPr>
            </w:pPr>
            <w:r w:rsidRPr="00BA05E3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0EA3604C" w14:textId="77777777" w:rsidR="00BA05E3" w:rsidRPr="008F651A" w:rsidRDefault="0040724A" w:rsidP="00131EA1">
            <w:pPr>
              <w:rPr>
                <w:b/>
                <w:bCs/>
              </w:rPr>
            </w:pPr>
            <w:r>
              <w:rPr>
                <w:b/>
                <w:bCs/>
              </w:rPr>
              <w:t>M-</w:t>
            </w:r>
            <w:r w:rsidR="00131EA1">
              <w:rPr>
                <w:b/>
                <w:bCs/>
              </w:rPr>
              <w:t>10</w:t>
            </w:r>
          </w:p>
        </w:tc>
      </w:tr>
      <w:tr w:rsidR="00BA05E3" w14:paraId="5CDF66E5" w14:textId="77777777" w:rsidTr="00291350">
        <w:tc>
          <w:tcPr>
            <w:tcW w:w="691" w:type="dxa"/>
            <w:vAlign w:val="center"/>
          </w:tcPr>
          <w:p w14:paraId="4485DFF6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82" w:type="dxa"/>
            <w:gridSpan w:val="12"/>
            <w:vAlign w:val="center"/>
          </w:tcPr>
          <w:p w14:paraId="5EEDCC43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Skill steps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63C215C2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Not</w:t>
            </w:r>
          </w:p>
          <w:p w14:paraId="27C99124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14:paraId="7AD1C780" w14:textId="77777777" w:rsidR="00BA05E3" w:rsidRPr="00BA05E3" w:rsidRDefault="00BA05E3" w:rsidP="00BA05E3">
            <w:pPr>
              <w:jc w:val="center"/>
              <w:rPr>
                <w:b/>
                <w:bCs/>
                <w:sz w:val="14"/>
                <w:szCs w:val="14"/>
              </w:rPr>
            </w:pPr>
            <w:r w:rsidRPr="00D134DE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7F6AD3" w14:paraId="0653EFC6" w14:textId="77777777" w:rsidTr="00C35C38">
        <w:tc>
          <w:tcPr>
            <w:tcW w:w="691" w:type="dxa"/>
          </w:tcPr>
          <w:p w14:paraId="017B4087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</w:tcPr>
          <w:p w14:paraId="70672CA5" w14:textId="77777777" w:rsidR="007F6AD3" w:rsidRPr="00D248AF" w:rsidRDefault="007F6AD3" w:rsidP="00FF0087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Prepared procedure equipment.</w:t>
            </w:r>
          </w:p>
          <w:p w14:paraId="41289939" w14:textId="77777777" w:rsidR="007F6AD3" w:rsidRPr="00D248AF" w:rsidRDefault="00564558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Client</w:t>
            </w:r>
            <w:r w:rsidR="007F6AD3"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medical record</w:t>
            </w:r>
          </w:p>
          <w:p w14:paraId="4D8AF8A5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Hand rub gel</w:t>
            </w:r>
          </w:p>
          <w:p w14:paraId="6771C315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Sterile gloves</w:t>
            </w:r>
          </w:p>
          <w:p w14:paraId="1255E11C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Antiseptic solution</w:t>
            </w:r>
          </w:p>
          <w:p w14:paraId="03A9B8E8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Disposable paper towel</w:t>
            </w:r>
          </w:p>
          <w:p w14:paraId="21274592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Tape measure</w:t>
            </w:r>
          </w:p>
          <w:p w14:paraId="7AA4A8BC" w14:textId="77777777" w:rsidR="007F6AD3" w:rsidRPr="00D248AF" w:rsidRDefault="007F6AD3" w:rsidP="00D248AF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Weight scale</w:t>
            </w:r>
          </w:p>
        </w:tc>
        <w:tc>
          <w:tcPr>
            <w:tcW w:w="851" w:type="dxa"/>
          </w:tcPr>
          <w:p w14:paraId="19EA2511" w14:textId="77777777" w:rsidR="007F6AD3" w:rsidRDefault="007F6AD3"/>
        </w:tc>
        <w:tc>
          <w:tcPr>
            <w:tcW w:w="850" w:type="dxa"/>
          </w:tcPr>
          <w:p w14:paraId="469CBEE3" w14:textId="77777777" w:rsidR="007F6AD3" w:rsidRDefault="007F6AD3"/>
        </w:tc>
      </w:tr>
      <w:tr w:rsidR="007F6AD3" w14:paraId="14D1A15E" w14:textId="77777777" w:rsidTr="00D248AF">
        <w:trPr>
          <w:trHeight w:val="290"/>
        </w:trPr>
        <w:tc>
          <w:tcPr>
            <w:tcW w:w="691" w:type="dxa"/>
          </w:tcPr>
          <w:p w14:paraId="5D222238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</w:tcPr>
          <w:p w14:paraId="0187AD64" w14:textId="77777777" w:rsidR="007F6AD3" w:rsidRPr="00D248AF" w:rsidRDefault="007F6AD3" w:rsidP="00FF008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Identified </w:t>
            </w:r>
            <w:r w:rsidR="00564558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client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using two identifiers.</w:t>
            </w:r>
          </w:p>
        </w:tc>
        <w:tc>
          <w:tcPr>
            <w:tcW w:w="851" w:type="dxa"/>
          </w:tcPr>
          <w:p w14:paraId="4D139025" w14:textId="77777777" w:rsidR="007F6AD3" w:rsidRDefault="007F6AD3"/>
        </w:tc>
        <w:tc>
          <w:tcPr>
            <w:tcW w:w="850" w:type="dxa"/>
          </w:tcPr>
          <w:p w14:paraId="028DCBD7" w14:textId="77777777" w:rsidR="007F6AD3" w:rsidRDefault="007F6AD3"/>
        </w:tc>
      </w:tr>
      <w:tr w:rsidR="007F6AD3" w14:paraId="0E6455B5" w14:textId="77777777" w:rsidTr="00D248AF">
        <w:trPr>
          <w:trHeight w:val="368"/>
        </w:trPr>
        <w:tc>
          <w:tcPr>
            <w:tcW w:w="691" w:type="dxa"/>
          </w:tcPr>
          <w:p w14:paraId="492857B6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</w:tcPr>
          <w:p w14:paraId="2BB9B351" w14:textId="77777777" w:rsidR="007F6AD3" w:rsidRPr="00D248AF" w:rsidRDefault="007F6AD3" w:rsidP="00FF008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Performed greeting, introduction and permission procedure (G.I.P).</w:t>
            </w:r>
          </w:p>
        </w:tc>
        <w:tc>
          <w:tcPr>
            <w:tcW w:w="851" w:type="dxa"/>
          </w:tcPr>
          <w:p w14:paraId="0E20E7DF" w14:textId="77777777" w:rsidR="007F6AD3" w:rsidRDefault="007F6AD3"/>
        </w:tc>
        <w:tc>
          <w:tcPr>
            <w:tcW w:w="850" w:type="dxa"/>
          </w:tcPr>
          <w:p w14:paraId="1F6C0764" w14:textId="77777777" w:rsidR="007F6AD3" w:rsidRDefault="007F6AD3"/>
        </w:tc>
      </w:tr>
      <w:tr w:rsidR="007F6AD3" w14:paraId="18C18121" w14:textId="77777777" w:rsidTr="00C35C38">
        <w:tc>
          <w:tcPr>
            <w:tcW w:w="691" w:type="dxa"/>
          </w:tcPr>
          <w:p w14:paraId="3A38B415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</w:tcPr>
          <w:p w14:paraId="2C614D5E" w14:textId="77777777" w:rsidR="007F6AD3" w:rsidRPr="00D248AF" w:rsidRDefault="007F6AD3" w:rsidP="00FF008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Provided privacy. </w:t>
            </w:r>
          </w:p>
        </w:tc>
        <w:tc>
          <w:tcPr>
            <w:tcW w:w="851" w:type="dxa"/>
          </w:tcPr>
          <w:p w14:paraId="2BE1CA6B" w14:textId="77777777" w:rsidR="007F6AD3" w:rsidRDefault="007F6AD3"/>
        </w:tc>
        <w:tc>
          <w:tcPr>
            <w:tcW w:w="850" w:type="dxa"/>
          </w:tcPr>
          <w:p w14:paraId="101F385A" w14:textId="77777777" w:rsidR="007F6AD3" w:rsidRDefault="007F6AD3"/>
        </w:tc>
      </w:tr>
      <w:tr w:rsidR="007F6AD3" w14:paraId="0CE2C489" w14:textId="77777777" w:rsidTr="00C35C38">
        <w:tc>
          <w:tcPr>
            <w:tcW w:w="691" w:type="dxa"/>
          </w:tcPr>
          <w:p w14:paraId="52839DD0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</w:tcPr>
          <w:p w14:paraId="1E4A11B3" w14:textId="77777777" w:rsidR="007F6AD3" w:rsidRPr="00D248AF" w:rsidRDefault="007F6AD3" w:rsidP="00FF008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Explained the procedure to the mother and answered any questions.</w:t>
            </w:r>
          </w:p>
        </w:tc>
        <w:tc>
          <w:tcPr>
            <w:tcW w:w="851" w:type="dxa"/>
          </w:tcPr>
          <w:p w14:paraId="1A95D167" w14:textId="77777777" w:rsidR="007F6AD3" w:rsidRDefault="007F6AD3"/>
        </w:tc>
        <w:tc>
          <w:tcPr>
            <w:tcW w:w="850" w:type="dxa"/>
          </w:tcPr>
          <w:p w14:paraId="008F19F0" w14:textId="77777777" w:rsidR="007F6AD3" w:rsidRDefault="007F6AD3"/>
        </w:tc>
      </w:tr>
      <w:tr w:rsidR="007F6AD3" w14:paraId="12F08661" w14:textId="77777777" w:rsidTr="005725FA">
        <w:tc>
          <w:tcPr>
            <w:tcW w:w="691" w:type="dxa"/>
          </w:tcPr>
          <w:p w14:paraId="729A8606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14:paraId="2D1479BF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Performed hand hygiene using correct technique. </w:t>
            </w:r>
          </w:p>
        </w:tc>
        <w:tc>
          <w:tcPr>
            <w:tcW w:w="851" w:type="dxa"/>
          </w:tcPr>
          <w:p w14:paraId="058F634A" w14:textId="77777777" w:rsidR="007F6AD3" w:rsidRDefault="007F6AD3"/>
        </w:tc>
        <w:tc>
          <w:tcPr>
            <w:tcW w:w="850" w:type="dxa"/>
          </w:tcPr>
          <w:p w14:paraId="68E0CB9F" w14:textId="77777777" w:rsidR="007F6AD3" w:rsidRDefault="007F6AD3"/>
        </w:tc>
      </w:tr>
      <w:tr w:rsidR="007F6AD3" w14:paraId="29C77F64" w14:textId="77777777" w:rsidTr="00C35C38">
        <w:tc>
          <w:tcPr>
            <w:tcW w:w="691" w:type="dxa"/>
          </w:tcPr>
          <w:p w14:paraId="305FF521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</w:tcPr>
          <w:p w14:paraId="6C4BCE2C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Done gloves.</w:t>
            </w:r>
          </w:p>
        </w:tc>
        <w:tc>
          <w:tcPr>
            <w:tcW w:w="851" w:type="dxa"/>
          </w:tcPr>
          <w:p w14:paraId="3331705C" w14:textId="77777777" w:rsidR="007F6AD3" w:rsidRDefault="007F6AD3"/>
        </w:tc>
        <w:tc>
          <w:tcPr>
            <w:tcW w:w="850" w:type="dxa"/>
          </w:tcPr>
          <w:p w14:paraId="0AB0555D" w14:textId="77777777" w:rsidR="007F6AD3" w:rsidRDefault="007F6AD3"/>
        </w:tc>
      </w:tr>
      <w:tr w:rsidR="007F6AD3" w14:paraId="16C87DFD" w14:textId="77777777" w:rsidTr="00C35C38">
        <w:tc>
          <w:tcPr>
            <w:tcW w:w="691" w:type="dxa"/>
          </w:tcPr>
          <w:p w14:paraId="656EF86A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</w:tcPr>
          <w:p w14:paraId="6D3CF995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Held the placenta by the cord allowing the membranes to hang.</w:t>
            </w:r>
          </w:p>
        </w:tc>
        <w:tc>
          <w:tcPr>
            <w:tcW w:w="851" w:type="dxa"/>
          </w:tcPr>
          <w:p w14:paraId="573FCBBA" w14:textId="77777777" w:rsidR="007F6AD3" w:rsidRDefault="007F6AD3"/>
        </w:tc>
        <w:tc>
          <w:tcPr>
            <w:tcW w:w="850" w:type="dxa"/>
          </w:tcPr>
          <w:p w14:paraId="45778F7D" w14:textId="77777777" w:rsidR="007F6AD3" w:rsidRDefault="007F6AD3"/>
        </w:tc>
      </w:tr>
      <w:tr w:rsidR="007F6AD3" w14:paraId="55D74A39" w14:textId="77777777" w:rsidTr="00C35C38">
        <w:tc>
          <w:tcPr>
            <w:tcW w:w="691" w:type="dxa"/>
          </w:tcPr>
          <w:p w14:paraId="249602A4" w14:textId="77777777" w:rsidR="007F6AD3" w:rsidRPr="0023223D" w:rsidRDefault="007F6AD3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</w:tcPr>
          <w:p w14:paraId="29F01C1B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Identified the hole in membranes through which the baby was delivered. </w:t>
            </w:r>
          </w:p>
        </w:tc>
        <w:tc>
          <w:tcPr>
            <w:tcW w:w="851" w:type="dxa"/>
          </w:tcPr>
          <w:p w14:paraId="7B72F911" w14:textId="77777777" w:rsidR="007F6AD3" w:rsidRDefault="007F6AD3"/>
        </w:tc>
        <w:tc>
          <w:tcPr>
            <w:tcW w:w="850" w:type="dxa"/>
          </w:tcPr>
          <w:p w14:paraId="04CA0966" w14:textId="77777777" w:rsidR="007F6AD3" w:rsidRDefault="007F6AD3"/>
        </w:tc>
      </w:tr>
      <w:tr w:rsidR="007F6AD3" w14:paraId="4A89D10F" w14:textId="77777777" w:rsidTr="00C35C38">
        <w:tc>
          <w:tcPr>
            <w:tcW w:w="691" w:type="dxa"/>
          </w:tcPr>
          <w:p w14:paraId="3F474114" w14:textId="77777777" w:rsidR="007F6AD3" w:rsidRPr="0023223D" w:rsidRDefault="007F6AD3" w:rsidP="00D7170C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</w:tcPr>
          <w:p w14:paraId="2B9863F9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Insert hand through the hole and spread out the fingers to view the membranes and the blood vessels.</w:t>
            </w:r>
          </w:p>
        </w:tc>
        <w:tc>
          <w:tcPr>
            <w:tcW w:w="851" w:type="dxa"/>
          </w:tcPr>
          <w:p w14:paraId="10401AC8" w14:textId="77777777" w:rsidR="007F6AD3" w:rsidRDefault="007F6AD3"/>
        </w:tc>
        <w:tc>
          <w:tcPr>
            <w:tcW w:w="850" w:type="dxa"/>
          </w:tcPr>
          <w:p w14:paraId="06501D89" w14:textId="77777777" w:rsidR="007F6AD3" w:rsidRDefault="007F6AD3"/>
        </w:tc>
      </w:tr>
      <w:tr w:rsidR="007F6AD3" w14:paraId="49259854" w14:textId="77777777" w:rsidTr="00C35C38">
        <w:tc>
          <w:tcPr>
            <w:tcW w:w="691" w:type="dxa"/>
          </w:tcPr>
          <w:p w14:paraId="24260072" w14:textId="77777777" w:rsidR="007F6AD3" w:rsidRPr="0023223D" w:rsidRDefault="007F6AD3" w:rsidP="00D7170C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</w:tcPr>
          <w:p w14:paraId="60EBE0A4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Removed the hand from inside the membranes and laid the placenta on a flat surface with the f</w:t>
            </w:r>
            <w:r w:rsid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o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etal surface up. </w:t>
            </w:r>
          </w:p>
        </w:tc>
        <w:tc>
          <w:tcPr>
            <w:tcW w:w="851" w:type="dxa"/>
          </w:tcPr>
          <w:p w14:paraId="5415DB81" w14:textId="77777777" w:rsidR="007F6AD3" w:rsidRDefault="007F6AD3"/>
        </w:tc>
        <w:tc>
          <w:tcPr>
            <w:tcW w:w="850" w:type="dxa"/>
          </w:tcPr>
          <w:p w14:paraId="6592BB3A" w14:textId="77777777" w:rsidR="007F6AD3" w:rsidRDefault="007F6AD3"/>
        </w:tc>
      </w:tr>
      <w:tr w:rsidR="007F6AD3" w14:paraId="722109B9" w14:textId="77777777" w:rsidTr="00C35C38">
        <w:tc>
          <w:tcPr>
            <w:tcW w:w="691" w:type="dxa"/>
          </w:tcPr>
          <w:p w14:paraId="4251BCCF" w14:textId="77777777" w:rsidR="007F6AD3" w:rsidRPr="0023223D" w:rsidRDefault="007F6AD3" w:rsidP="00D7170C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</w:tcPr>
          <w:p w14:paraId="54C5396C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Identified the site of cord insertion.</w:t>
            </w:r>
          </w:p>
        </w:tc>
        <w:tc>
          <w:tcPr>
            <w:tcW w:w="851" w:type="dxa"/>
          </w:tcPr>
          <w:p w14:paraId="2D38D77A" w14:textId="77777777" w:rsidR="007F6AD3" w:rsidRDefault="007F6AD3"/>
        </w:tc>
        <w:tc>
          <w:tcPr>
            <w:tcW w:w="850" w:type="dxa"/>
          </w:tcPr>
          <w:p w14:paraId="78AF24BB" w14:textId="77777777" w:rsidR="007F6AD3" w:rsidRDefault="007F6AD3"/>
        </w:tc>
      </w:tr>
      <w:tr w:rsidR="007F6AD3" w14:paraId="7E1458FD" w14:textId="77777777" w:rsidTr="00C35C38">
        <w:tc>
          <w:tcPr>
            <w:tcW w:w="691" w:type="dxa"/>
          </w:tcPr>
          <w:p w14:paraId="787EFEB5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</w:tcPr>
          <w:p w14:paraId="3AFE5360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Examined the t</w:t>
            </w:r>
            <w:r w:rsid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wo membranes, amnion and chorion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for completeness and presence of abnormal vessels indicating succenturiate lobe (verbal report).</w:t>
            </w:r>
          </w:p>
        </w:tc>
        <w:tc>
          <w:tcPr>
            <w:tcW w:w="851" w:type="dxa"/>
          </w:tcPr>
          <w:p w14:paraId="49D159D3" w14:textId="77777777" w:rsidR="007F6AD3" w:rsidRDefault="007F6AD3"/>
        </w:tc>
        <w:tc>
          <w:tcPr>
            <w:tcW w:w="850" w:type="dxa"/>
          </w:tcPr>
          <w:p w14:paraId="7F6FC638" w14:textId="77777777" w:rsidR="007F6AD3" w:rsidRDefault="007F6AD3"/>
        </w:tc>
      </w:tr>
      <w:tr w:rsidR="007F6AD3" w14:paraId="74813C07" w14:textId="77777777" w:rsidTr="00C35C38">
        <w:tc>
          <w:tcPr>
            <w:tcW w:w="691" w:type="dxa"/>
          </w:tcPr>
          <w:p w14:paraId="6DA6CB7B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</w:tcPr>
          <w:p w14:paraId="32D92B57" w14:textId="77777777" w:rsidR="007F6AD3" w:rsidRPr="00D248AF" w:rsidRDefault="00D248AF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Inverted the placenta, exposing</w:t>
            </w:r>
            <w:r w:rsidR="007F6AD3"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the maternal surface and removed any clots present.</w:t>
            </w:r>
          </w:p>
        </w:tc>
        <w:tc>
          <w:tcPr>
            <w:tcW w:w="851" w:type="dxa"/>
          </w:tcPr>
          <w:p w14:paraId="5060739C" w14:textId="77777777" w:rsidR="007F6AD3" w:rsidRDefault="007F6AD3"/>
        </w:tc>
        <w:tc>
          <w:tcPr>
            <w:tcW w:w="850" w:type="dxa"/>
          </w:tcPr>
          <w:p w14:paraId="1F3FFAB2" w14:textId="77777777" w:rsidR="007F6AD3" w:rsidRDefault="007F6AD3"/>
        </w:tc>
      </w:tr>
      <w:tr w:rsidR="007F6AD3" w14:paraId="2D94F064" w14:textId="77777777" w:rsidTr="00C35C38">
        <w:tc>
          <w:tcPr>
            <w:tcW w:w="691" w:type="dxa"/>
          </w:tcPr>
          <w:p w14:paraId="1CE8CFAE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</w:tcPr>
          <w:p w14:paraId="2A7418DC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Examine</w:t>
            </w:r>
            <w:r w:rsid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the maternal surface by spreading it in the palms of both hands and placing the cotyledons in close approximation (any broken fragments must be replaced before accurate assessment is made)</w:t>
            </w:r>
          </w:p>
        </w:tc>
        <w:tc>
          <w:tcPr>
            <w:tcW w:w="851" w:type="dxa"/>
          </w:tcPr>
          <w:p w14:paraId="42EA70CF" w14:textId="77777777" w:rsidR="007F6AD3" w:rsidRDefault="007F6AD3"/>
        </w:tc>
        <w:tc>
          <w:tcPr>
            <w:tcW w:w="850" w:type="dxa"/>
          </w:tcPr>
          <w:p w14:paraId="36F69A94" w14:textId="77777777" w:rsidR="007F6AD3" w:rsidRDefault="007F6AD3"/>
        </w:tc>
      </w:tr>
      <w:tr w:rsidR="007F6AD3" w14:paraId="30CCB803" w14:textId="77777777" w:rsidTr="00C35C38">
        <w:tc>
          <w:tcPr>
            <w:tcW w:w="691" w:type="dxa"/>
          </w:tcPr>
          <w:p w14:paraId="45D6F0E3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</w:tcPr>
          <w:p w14:paraId="61E41605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Assessed for presence of abnormalities such as infractions, calcification or succenturiate lobes (verbal report).</w:t>
            </w:r>
          </w:p>
        </w:tc>
        <w:tc>
          <w:tcPr>
            <w:tcW w:w="851" w:type="dxa"/>
          </w:tcPr>
          <w:p w14:paraId="062DAAB1" w14:textId="77777777" w:rsidR="007F6AD3" w:rsidRDefault="007F6AD3"/>
        </w:tc>
        <w:tc>
          <w:tcPr>
            <w:tcW w:w="850" w:type="dxa"/>
          </w:tcPr>
          <w:p w14:paraId="20F9F8DB" w14:textId="77777777" w:rsidR="007F6AD3" w:rsidRDefault="007F6AD3"/>
        </w:tc>
      </w:tr>
      <w:tr w:rsidR="007F6AD3" w14:paraId="230808A8" w14:textId="77777777" w:rsidTr="00C35C38">
        <w:tc>
          <w:tcPr>
            <w:tcW w:w="691" w:type="dxa"/>
          </w:tcPr>
          <w:p w14:paraId="38BC0563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</w:tcPr>
          <w:p w14:paraId="20276695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Inspected the cut end of the umbilical cord for presence of three umbilical vessels.</w:t>
            </w:r>
          </w:p>
        </w:tc>
        <w:tc>
          <w:tcPr>
            <w:tcW w:w="851" w:type="dxa"/>
          </w:tcPr>
          <w:p w14:paraId="22971DC6" w14:textId="77777777" w:rsidR="007F6AD3" w:rsidRDefault="007F6AD3"/>
        </w:tc>
        <w:tc>
          <w:tcPr>
            <w:tcW w:w="850" w:type="dxa"/>
          </w:tcPr>
          <w:p w14:paraId="1A5DFEE3" w14:textId="77777777" w:rsidR="007F6AD3" w:rsidRDefault="007F6AD3"/>
        </w:tc>
      </w:tr>
      <w:tr w:rsidR="007F6AD3" w14:paraId="662C7FBD" w14:textId="77777777" w:rsidTr="00C35C38">
        <w:tc>
          <w:tcPr>
            <w:tcW w:w="691" w:type="dxa"/>
          </w:tcPr>
          <w:p w14:paraId="0640E5BC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</w:tcPr>
          <w:p w14:paraId="02BA0277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Measure</w:t>
            </w:r>
            <w:r w:rsid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 the length of the umbilical cord by holding it extended against a graduated surface/side of the weighing scale.  (The length of the cord on the baby may be added to get the total length where applicable).  </w:t>
            </w:r>
          </w:p>
        </w:tc>
        <w:tc>
          <w:tcPr>
            <w:tcW w:w="851" w:type="dxa"/>
          </w:tcPr>
          <w:p w14:paraId="34FD464E" w14:textId="77777777" w:rsidR="007F6AD3" w:rsidRDefault="007F6AD3"/>
        </w:tc>
        <w:tc>
          <w:tcPr>
            <w:tcW w:w="850" w:type="dxa"/>
          </w:tcPr>
          <w:p w14:paraId="737EE538" w14:textId="77777777" w:rsidR="007F6AD3" w:rsidRDefault="007F6AD3"/>
        </w:tc>
      </w:tr>
      <w:tr w:rsidR="007F6AD3" w14:paraId="176209B7" w14:textId="77777777" w:rsidTr="00C35C38">
        <w:tc>
          <w:tcPr>
            <w:tcW w:w="691" w:type="dxa"/>
          </w:tcPr>
          <w:p w14:paraId="542D732A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</w:tcPr>
          <w:p w14:paraId="6EA7F59C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Assessed the weight the placenta. </w:t>
            </w:r>
          </w:p>
        </w:tc>
        <w:tc>
          <w:tcPr>
            <w:tcW w:w="851" w:type="dxa"/>
          </w:tcPr>
          <w:p w14:paraId="3C865C54" w14:textId="77777777" w:rsidR="007F6AD3" w:rsidRDefault="007F6AD3"/>
        </w:tc>
        <w:tc>
          <w:tcPr>
            <w:tcW w:w="850" w:type="dxa"/>
          </w:tcPr>
          <w:p w14:paraId="0990E9B2" w14:textId="77777777" w:rsidR="007F6AD3" w:rsidRDefault="007F6AD3"/>
        </w:tc>
      </w:tr>
      <w:tr w:rsidR="007F6AD3" w14:paraId="61B718A0" w14:textId="77777777" w:rsidTr="00C35C38">
        <w:tc>
          <w:tcPr>
            <w:tcW w:w="691" w:type="dxa"/>
          </w:tcPr>
          <w:p w14:paraId="271B5FDD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</w:tcPr>
          <w:p w14:paraId="60396578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Disposed of the placenta correctly.</w:t>
            </w:r>
          </w:p>
        </w:tc>
        <w:tc>
          <w:tcPr>
            <w:tcW w:w="851" w:type="dxa"/>
          </w:tcPr>
          <w:p w14:paraId="14F691AD" w14:textId="77777777" w:rsidR="007F6AD3" w:rsidRDefault="007F6AD3"/>
        </w:tc>
        <w:tc>
          <w:tcPr>
            <w:tcW w:w="850" w:type="dxa"/>
          </w:tcPr>
          <w:p w14:paraId="523F4E99" w14:textId="77777777" w:rsidR="007F6AD3" w:rsidRDefault="007F6AD3"/>
        </w:tc>
      </w:tr>
      <w:tr w:rsidR="007F6AD3" w14:paraId="1F54C7FB" w14:textId="77777777" w:rsidTr="00C35C38">
        <w:tc>
          <w:tcPr>
            <w:tcW w:w="691" w:type="dxa"/>
          </w:tcPr>
          <w:p w14:paraId="4838922F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</w:tcPr>
          <w:p w14:paraId="3D4CE9AB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Cleaned the area used for examination of the placenta and membranes, the weighing scale and the bowl.</w:t>
            </w:r>
          </w:p>
        </w:tc>
        <w:tc>
          <w:tcPr>
            <w:tcW w:w="851" w:type="dxa"/>
          </w:tcPr>
          <w:p w14:paraId="4AAD21BB" w14:textId="77777777" w:rsidR="007F6AD3" w:rsidRDefault="007F6AD3"/>
        </w:tc>
        <w:tc>
          <w:tcPr>
            <w:tcW w:w="850" w:type="dxa"/>
          </w:tcPr>
          <w:p w14:paraId="6EF3F040" w14:textId="77777777" w:rsidR="007F6AD3" w:rsidRDefault="007F6AD3"/>
        </w:tc>
      </w:tr>
      <w:tr w:rsidR="007F6AD3" w14:paraId="2E374E7B" w14:textId="77777777" w:rsidTr="00FC0DF1">
        <w:tc>
          <w:tcPr>
            <w:tcW w:w="691" w:type="dxa"/>
          </w:tcPr>
          <w:p w14:paraId="12889E0F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82" w:type="dxa"/>
            <w:gridSpan w:val="12"/>
            <w:vAlign w:val="bottom"/>
          </w:tcPr>
          <w:p w14:paraId="1E246FEE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Removed gloves.</w:t>
            </w:r>
          </w:p>
        </w:tc>
        <w:tc>
          <w:tcPr>
            <w:tcW w:w="851" w:type="dxa"/>
          </w:tcPr>
          <w:p w14:paraId="76E6C610" w14:textId="77777777" w:rsidR="007F6AD3" w:rsidRDefault="007F6AD3"/>
        </w:tc>
        <w:tc>
          <w:tcPr>
            <w:tcW w:w="850" w:type="dxa"/>
          </w:tcPr>
          <w:p w14:paraId="0E495465" w14:textId="77777777" w:rsidR="007F6AD3" w:rsidRDefault="007F6AD3"/>
        </w:tc>
      </w:tr>
      <w:tr w:rsidR="007F6AD3" w14:paraId="62BB3D68" w14:textId="77777777" w:rsidTr="00FC0DF1">
        <w:tc>
          <w:tcPr>
            <w:tcW w:w="691" w:type="dxa"/>
          </w:tcPr>
          <w:p w14:paraId="1ACA8978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14:paraId="670890B1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Performed hand hygiene using correct technique.</w:t>
            </w:r>
          </w:p>
        </w:tc>
        <w:tc>
          <w:tcPr>
            <w:tcW w:w="851" w:type="dxa"/>
          </w:tcPr>
          <w:p w14:paraId="4EA3B6CF" w14:textId="77777777" w:rsidR="007F6AD3" w:rsidRDefault="007F6AD3"/>
        </w:tc>
        <w:tc>
          <w:tcPr>
            <w:tcW w:w="850" w:type="dxa"/>
          </w:tcPr>
          <w:p w14:paraId="79A8FB3D" w14:textId="77777777" w:rsidR="007F6AD3" w:rsidRDefault="007F6AD3"/>
        </w:tc>
      </w:tr>
      <w:tr w:rsidR="007F6AD3" w14:paraId="4C706920" w14:textId="77777777" w:rsidTr="00FC0DF1">
        <w:tc>
          <w:tcPr>
            <w:tcW w:w="691" w:type="dxa"/>
          </w:tcPr>
          <w:p w14:paraId="442FAE80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82" w:type="dxa"/>
            <w:gridSpan w:val="12"/>
            <w:vAlign w:val="bottom"/>
          </w:tcPr>
          <w:p w14:paraId="744637AB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Documented the result in the medical file.</w:t>
            </w:r>
          </w:p>
        </w:tc>
        <w:tc>
          <w:tcPr>
            <w:tcW w:w="851" w:type="dxa"/>
          </w:tcPr>
          <w:p w14:paraId="44D28CCA" w14:textId="77777777" w:rsidR="007F6AD3" w:rsidRDefault="007F6AD3"/>
        </w:tc>
        <w:tc>
          <w:tcPr>
            <w:tcW w:w="850" w:type="dxa"/>
          </w:tcPr>
          <w:p w14:paraId="5C6FE9FD" w14:textId="77777777" w:rsidR="007F6AD3" w:rsidRDefault="007F6AD3"/>
        </w:tc>
      </w:tr>
      <w:tr w:rsidR="007F6AD3" w14:paraId="0AD93D4A" w14:textId="77777777" w:rsidTr="00FC0DF1">
        <w:tc>
          <w:tcPr>
            <w:tcW w:w="691" w:type="dxa"/>
          </w:tcPr>
          <w:p w14:paraId="0F7DBEC7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2" w:type="dxa"/>
            <w:gridSpan w:val="12"/>
            <w:vAlign w:val="bottom"/>
          </w:tcPr>
          <w:p w14:paraId="660C9D13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 xml:space="preserve">Returned equipment to the dedicated area. </w:t>
            </w:r>
          </w:p>
        </w:tc>
        <w:tc>
          <w:tcPr>
            <w:tcW w:w="851" w:type="dxa"/>
          </w:tcPr>
          <w:p w14:paraId="0CF2D85E" w14:textId="77777777" w:rsidR="007F6AD3" w:rsidRDefault="007F6AD3"/>
        </w:tc>
        <w:tc>
          <w:tcPr>
            <w:tcW w:w="850" w:type="dxa"/>
          </w:tcPr>
          <w:p w14:paraId="5B63484B" w14:textId="77777777" w:rsidR="007F6AD3" w:rsidRDefault="007F6AD3"/>
        </w:tc>
      </w:tr>
      <w:tr w:rsidR="007F6AD3" w14:paraId="202D3EB2" w14:textId="77777777" w:rsidTr="00FC0DF1">
        <w:tc>
          <w:tcPr>
            <w:tcW w:w="691" w:type="dxa"/>
          </w:tcPr>
          <w:p w14:paraId="4B1103C4" w14:textId="77777777" w:rsidR="007F6AD3" w:rsidRPr="0023223D" w:rsidRDefault="007F6AD3" w:rsidP="001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82" w:type="dxa"/>
            <w:gridSpan w:val="12"/>
            <w:vAlign w:val="bottom"/>
          </w:tcPr>
          <w:p w14:paraId="66CA65C5" w14:textId="77777777" w:rsidR="007F6AD3" w:rsidRPr="00D248AF" w:rsidRDefault="007F6AD3" w:rsidP="00FF0087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Reported abnormal findings to the appropriate health care provide</w:t>
            </w:r>
            <w:r w:rsid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r (verbal report</w:t>
            </w:r>
            <w:r w:rsidRPr="00D248AF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).</w:t>
            </w:r>
          </w:p>
        </w:tc>
        <w:tc>
          <w:tcPr>
            <w:tcW w:w="851" w:type="dxa"/>
          </w:tcPr>
          <w:p w14:paraId="7DAF2229" w14:textId="77777777" w:rsidR="007F6AD3" w:rsidRDefault="007F6AD3"/>
        </w:tc>
        <w:tc>
          <w:tcPr>
            <w:tcW w:w="850" w:type="dxa"/>
          </w:tcPr>
          <w:p w14:paraId="42BE78CE" w14:textId="77777777" w:rsidR="007F6AD3" w:rsidRDefault="007F6AD3"/>
        </w:tc>
      </w:tr>
      <w:tr w:rsidR="007F6AD3" w14:paraId="3E0857F2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</w:tcPr>
          <w:p w14:paraId="02CAED90" w14:textId="77777777" w:rsidR="007F6AD3" w:rsidRPr="001C7A13" w:rsidRDefault="007F6AD3" w:rsidP="001C7A1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C7A13">
              <w:rPr>
                <w:b/>
                <w:bCs/>
              </w:rPr>
              <w:lastRenderedPageBreak/>
              <w:t xml:space="preserve">SKILL EVALUATION </w:t>
            </w:r>
            <w:r>
              <w:rPr>
                <w:b/>
                <w:bCs/>
              </w:rPr>
              <w:t xml:space="preserve"> </w:t>
            </w:r>
            <w:r w:rsidRPr="0023223D">
              <w:t>60%</w:t>
            </w:r>
          </w:p>
        </w:tc>
      </w:tr>
      <w:tr w:rsidR="001E5FEF" w14:paraId="3E158168" w14:textId="77777777" w:rsidTr="00D134DE">
        <w:tc>
          <w:tcPr>
            <w:tcW w:w="691" w:type="dxa"/>
          </w:tcPr>
          <w:p w14:paraId="6122C651" w14:textId="77777777" w:rsidR="001E5FEF" w:rsidRPr="00E92B10" w:rsidRDefault="001E5FEF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14:paraId="0E1EF562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54B86FEA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1-2</w:t>
            </w:r>
          </w:p>
        </w:tc>
        <w:tc>
          <w:tcPr>
            <w:tcW w:w="692" w:type="dxa"/>
          </w:tcPr>
          <w:p w14:paraId="42AA5081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3-5</w:t>
            </w:r>
          </w:p>
        </w:tc>
        <w:tc>
          <w:tcPr>
            <w:tcW w:w="692" w:type="dxa"/>
          </w:tcPr>
          <w:p w14:paraId="1ADF3F4E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6-8</w:t>
            </w:r>
          </w:p>
        </w:tc>
        <w:tc>
          <w:tcPr>
            <w:tcW w:w="693" w:type="dxa"/>
          </w:tcPr>
          <w:p w14:paraId="018C5008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9-11</w:t>
            </w:r>
          </w:p>
        </w:tc>
        <w:tc>
          <w:tcPr>
            <w:tcW w:w="693" w:type="dxa"/>
          </w:tcPr>
          <w:p w14:paraId="7EE6FB53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12-13</w:t>
            </w:r>
          </w:p>
        </w:tc>
        <w:tc>
          <w:tcPr>
            <w:tcW w:w="692" w:type="dxa"/>
          </w:tcPr>
          <w:p w14:paraId="7E4496BC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14-16</w:t>
            </w:r>
          </w:p>
        </w:tc>
        <w:tc>
          <w:tcPr>
            <w:tcW w:w="693" w:type="dxa"/>
          </w:tcPr>
          <w:p w14:paraId="2857B225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17-19</w:t>
            </w:r>
          </w:p>
        </w:tc>
        <w:tc>
          <w:tcPr>
            <w:tcW w:w="692" w:type="dxa"/>
          </w:tcPr>
          <w:p w14:paraId="4759F50E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20-22</w:t>
            </w:r>
          </w:p>
        </w:tc>
        <w:tc>
          <w:tcPr>
            <w:tcW w:w="693" w:type="dxa"/>
          </w:tcPr>
          <w:p w14:paraId="611AFC17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23-24</w:t>
            </w:r>
          </w:p>
        </w:tc>
        <w:tc>
          <w:tcPr>
            <w:tcW w:w="607" w:type="dxa"/>
          </w:tcPr>
          <w:p w14:paraId="6345EEAC" w14:textId="77777777" w:rsidR="001E5FEF" w:rsidRPr="00474A34" w:rsidRDefault="001E5FEF" w:rsidP="00FF008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25-26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E2210B" w14:textId="77777777" w:rsidR="001E5FEF" w:rsidRPr="00FC06B9" w:rsidRDefault="001E5FEF" w:rsidP="002F1F8D">
            <w:pPr>
              <w:rPr>
                <w:rFonts w:ascii="Arial Narrow" w:hAnsi="Arial Narrow"/>
                <w:sz w:val="18"/>
                <w:szCs w:val="18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14:paraId="5A1A4D54" w14:textId="77777777" w:rsidR="001E5FEF" w:rsidRPr="00E92B10" w:rsidRDefault="001E5FEF">
            <w:pPr>
              <w:rPr>
                <w:sz w:val="20"/>
                <w:szCs w:val="20"/>
              </w:rPr>
            </w:pPr>
          </w:p>
        </w:tc>
      </w:tr>
      <w:tr w:rsidR="001E5FEF" w14:paraId="369788A9" w14:textId="77777777" w:rsidTr="00D134DE">
        <w:tc>
          <w:tcPr>
            <w:tcW w:w="691" w:type="dxa"/>
          </w:tcPr>
          <w:p w14:paraId="5A125037" w14:textId="77777777" w:rsidR="001E5FEF" w:rsidRPr="00E92B10" w:rsidRDefault="001E5FEF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14:paraId="0B9C3B3B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0398F378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14:paraId="1DC0FC71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14:paraId="0FA13739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36D033B7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14:paraId="6C5CBB2F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14:paraId="3C85F3C2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14:paraId="79E532B7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14:paraId="68D77D21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14:paraId="2DE8557F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14:paraId="4524C24D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E3EE3A8" w14:textId="77777777" w:rsidR="001E5FEF" w:rsidRPr="00E92B10" w:rsidRDefault="001E5FEF" w:rsidP="002E417C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B07C26" w14:textId="77777777" w:rsidR="001E5FEF" w:rsidRPr="00E92B10" w:rsidRDefault="001E5FEF">
            <w:pPr>
              <w:rPr>
                <w:sz w:val="20"/>
                <w:szCs w:val="20"/>
              </w:rPr>
            </w:pPr>
          </w:p>
        </w:tc>
      </w:tr>
      <w:tr w:rsidR="001E5FEF" w14:paraId="4DAC4035" w14:textId="77777777" w:rsidTr="00D134DE">
        <w:tc>
          <w:tcPr>
            <w:tcW w:w="691" w:type="dxa"/>
          </w:tcPr>
          <w:p w14:paraId="6E62807A" w14:textId="77777777" w:rsidR="001E5FEF" w:rsidRPr="00E92B10" w:rsidRDefault="001E5FEF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14:paraId="53E7B44B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14:paraId="7AFC7157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14:paraId="41951D7A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14:paraId="1098A95D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14:paraId="4BA618AB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14:paraId="3E0D47B1" w14:textId="77777777" w:rsidR="001E5FEF" w:rsidRPr="00E92B10" w:rsidRDefault="001E5FEF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E841689" w14:textId="77777777" w:rsidR="001E5FEF" w:rsidRPr="00E92B10" w:rsidRDefault="001E5FEF" w:rsidP="002E417C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14:paraId="4C615950" w14:textId="77777777" w:rsidR="001E5FEF" w:rsidRPr="00E92B10" w:rsidRDefault="001E5FEF">
            <w:pPr>
              <w:rPr>
                <w:sz w:val="20"/>
                <w:szCs w:val="20"/>
              </w:rPr>
            </w:pPr>
          </w:p>
        </w:tc>
      </w:tr>
      <w:tr w:rsidR="001E5FEF" w14:paraId="6F4FA89D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64280B8A" w14:textId="77777777" w:rsidR="001E5FEF" w:rsidRPr="00634B40" w:rsidRDefault="001E5FEF" w:rsidP="00634B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ASPECTS EVALUATION </w:t>
            </w:r>
            <w:r w:rsidRPr="00634B40">
              <w:rPr>
                <w:b/>
                <w:bCs/>
              </w:rPr>
              <w:t xml:space="preserve"> </w:t>
            </w:r>
            <w:r w:rsidRPr="0023223D">
              <w:t>40%</w:t>
            </w:r>
          </w:p>
        </w:tc>
      </w:tr>
      <w:tr w:rsidR="001E5FEF" w14:paraId="46062E76" w14:textId="77777777" w:rsidTr="00BA05E3">
        <w:tc>
          <w:tcPr>
            <w:tcW w:w="2768" w:type="dxa"/>
            <w:gridSpan w:val="4"/>
            <w:vAlign w:val="bottom"/>
          </w:tcPr>
          <w:p w14:paraId="5E04760F" w14:textId="77777777" w:rsidR="001E5FEF" w:rsidRPr="008F3E6D" w:rsidRDefault="001E5FEF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14:paraId="6C32145C" w14:textId="77777777" w:rsidR="001E5FEF" w:rsidRPr="008F3E6D" w:rsidRDefault="00564558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="001E5FEF"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</w:t>
            </w:r>
            <w:r w:rsidR="001E5F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E5FEF"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14:paraId="5843F160" w14:textId="77777777" w:rsidR="001E5FEF" w:rsidRPr="008F3E6D" w:rsidRDefault="001E5FEF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Professional Manner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14:paraId="418FD5B4" w14:textId="77777777" w:rsidR="001E5FEF" w:rsidRPr="008F3E6D" w:rsidRDefault="001E5FEF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E5FEF" w14:paraId="446816F9" w14:textId="77777777" w:rsidTr="00BA05E3">
        <w:tc>
          <w:tcPr>
            <w:tcW w:w="2076" w:type="dxa"/>
            <w:gridSpan w:val="3"/>
            <w:vAlign w:val="bottom"/>
          </w:tcPr>
          <w:p w14:paraId="7631370F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591A449E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5FC73923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78E7E873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73CD83D4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14:paraId="2E474631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7F5C881C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14:paraId="1BDE90DC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</w:tr>
      <w:tr w:rsidR="001E5FEF" w14:paraId="6E009481" w14:textId="77777777" w:rsidTr="00BA05E3">
        <w:tc>
          <w:tcPr>
            <w:tcW w:w="2076" w:type="dxa"/>
            <w:gridSpan w:val="3"/>
            <w:vAlign w:val="bottom"/>
          </w:tcPr>
          <w:p w14:paraId="68461A22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646575B9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23621F36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06542EC4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6692C801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14:paraId="280FAE0C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14:paraId="7C94DA79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14:paraId="758E452C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</w:tr>
      <w:tr w:rsidR="001E5FEF" w14:paraId="6D36166E" w14:textId="77777777" w:rsidTr="00BA05E3">
        <w:tc>
          <w:tcPr>
            <w:tcW w:w="2076" w:type="dxa"/>
            <w:gridSpan w:val="3"/>
            <w:vAlign w:val="bottom"/>
          </w:tcPr>
          <w:p w14:paraId="274E0BE1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782A89AE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12F0DB57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3D1B4749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5A8A9B94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14:paraId="127F515D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39611309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Novice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14:paraId="5C24073A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</w:tr>
      <w:tr w:rsidR="001E5FEF" w14:paraId="255EA3B3" w14:textId="77777777" w:rsidTr="00BA05E3">
        <w:tc>
          <w:tcPr>
            <w:tcW w:w="2076" w:type="dxa"/>
            <w:gridSpan w:val="3"/>
            <w:vAlign w:val="bottom"/>
          </w:tcPr>
          <w:p w14:paraId="4F077C69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6D3CAB1F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4B7DC271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32993E65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3BFB7E43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14:paraId="3A279473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14:paraId="1B76DDE4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14:paraId="3A2B2CB3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</w:tr>
      <w:tr w:rsidR="001E5FEF" w14:paraId="4D667C45" w14:textId="77777777" w:rsidTr="00BA05E3">
        <w:tc>
          <w:tcPr>
            <w:tcW w:w="2076" w:type="dxa"/>
            <w:gridSpan w:val="3"/>
            <w:vAlign w:val="bottom"/>
          </w:tcPr>
          <w:p w14:paraId="3ABAC73F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2A7A7EB9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385C59F2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49F3717B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1B5549FC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14:paraId="32041B45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14:paraId="6296EDEC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Competent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14:paraId="533257FE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</w:tr>
      <w:tr w:rsidR="001E5FEF" w14:paraId="5F880AD5" w14:textId="77777777" w:rsidTr="00BA05E3">
        <w:tc>
          <w:tcPr>
            <w:tcW w:w="2076" w:type="dxa"/>
            <w:gridSpan w:val="3"/>
            <w:vAlign w:val="bottom"/>
          </w:tcPr>
          <w:p w14:paraId="6FBA4A77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58C7AA8B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7EE68550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6C9540B3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34E00FEF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14:paraId="12D015E0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14:paraId="53E3E1E1" w14:textId="77777777" w:rsidR="001E5FEF" w:rsidRPr="000D0350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TA</w:t>
            </w:r>
          </w:p>
        </w:tc>
        <w:tc>
          <w:tcPr>
            <w:tcW w:w="850" w:type="dxa"/>
          </w:tcPr>
          <w:p w14:paraId="685D54B8" w14:textId="77777777" w:rsidR="001E5FEF" w:rsidRPr="000D0350" w:rsidRDefault="001E5FEF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</w:tr>
      <w:tr w:rsidR="001E5FEF" w14:paraId="2ECBDDDA" w14:textId="77777777" w:rsidTr="00BA05E3">
        <w:tc>
          <w:tcPr>
            <w:tcW w:w="8223" w:type="dxa"/>
            <w:gridSpan w:val="12"/>
            <w:vMerge w:val="restart"/>
          </w:tcPr>
          <w:p w14:paraId="01146E1E" w14:textId="77777777" w:rsidR="001E5FEF" w:rsidRPr="008876CD" w:rsidRDefault="001E5FEF" w:rsidP="008876CD">
            <w:pPr>
              <w:rPr>
                <w:b/>
                <w:bCs/>
              </w:rPr>
            </w:pPr>
            <w:r w:rsidRPr="008876CD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14:paraId="07D1151F" w14:textId="77777777" w:rsidR="001E5FEF" w:rsidRPr="00BA05E3" w:rsidRDefault="001E5FEF" w:rsidP="00D746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14:paraId="7B23FDC8" w14:textId="77777777" w:rsidR="001E5FEF" w:rsidRDefault="001E5FEF" w:rsidP="00D746CD">
            <w:pPr>
              <w:jc w:val="center"/>
            </w:pPr>
          </w:p>
        </w:tc>
      </w:tr>
      <w:tr w:rsidR="001E5FEF" w14:paraId="05305D2C" w14:textId="77777777" w:rsidTr="00BA05E3">
        <w:tc>
          <w:tcPr>
            <w:tcW w:w="8223" w:type="dxa"/>
            <w:gridSpan w:val="12"/>
            <w:vMerge/>
            <w:vAlign w:val="bottom"/>
          </w:tcPr>
          <w:p w14:paraId="5E0ABD8C" w14:textId="77777777" w:rsidR="001E5FEF" w:rsidRDefault="001E5FEF" w:rsidP="00D746C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14:paraId="5D169D64" w14:textId="77777777" w:rsidR="001E5FEF" w:rsidRPr="00BA05E3" w:rsidRDefault="001E5FEF" w:rsidP="00D746C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14:paraId="47A0F6FF" w14:textId="77777777" w:rsidR="001E5FEF" w:rsidRDefault="001E5FEF" w:rsidP="00D746CD">
            <w:pPr>
              <w:jc w:val="center"/>
            </w:pPr>
          </w:p>
        </w:tc>
      </w:tr>
      <w:tr w:rsidR="001E5FEF" w14:paraId="5A6F4023" w14:textId="77777777" w:rsidTr="00BA05E3">
        <w:tc>
          <w:tcPr>
            <w:tcW w:w="8223" w:type="dxa"/>
            <w:gridSpan w:val="12"/>
            <w:vMerge/>
            <w:vAlign w:val="bottom"/>
          </w:tcPr>
          <w:p w14:paraId="2B730DDE" w14:textId="77777777" w:rsidR="001E5FEF" w:rsidRDefault="001E5FEF" w:rsidP="00D746C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14:paraId="77E7CFEB" w14:textId="77777777" w:rsidR="001E5FEF" w:rsidRPr="00BA05E3" w:rsidRDefault="001E5FEF" w:rsidP="00FC06B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205526" w14:textId="77777777" w:rsidR="001E5FEF" w:rsidRDefault="001E5FEF" w:rsidP="00D746CD">
            <w:pPr>
              <w:jc w:val="center"/>
            </w:pPr>
          </w:p>
        </w:tc>
      </w:tr>
      <w:tr w:rsidR="001E5FEF" w14:paraId="033FF860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78FC546E" w14:textId="77777777" w:rsidR="001E5FEF" w:rsidRPr="003E3663" w:rsidRDefault="001E5FEF" w:rsidP="003E366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  <w:r w:rsidRPr="003E3663">
              <w:rPr>
                <w:b/>
                <w:bCs/>
              </w:rPr>
              <w:t xml:space="preserve"> PROCEDURE EVALUATION</w:t>
            </w:r>
            <w:r>
              <w:rPr>
                <w:b/>
                <w:bCs/>
              </w:rPr>
              <w:t xml:space="preserve">  </w:t>
            </w:r>
            <w:r w:rsidRPr="0023223D">
              <w:t>100%</w:t>
            </w:r>
          </w:p>
        </w:tc>
      </w:tr>
      <w:tr w:rsidR="001E5FEF" w14:paraId="642C1541" w14:textId="77777777" w:rsidTr="0023223D">
        <w:tc>
          <w:tcPr>
            <w:tcW w:w="1383" w:type="dxa"/>
            <w:gridSpan w:val="2"/>
          </w:tcPr>
          <w:p w14:paraId="48282A74" w14:textId="77777777" w:rsidR="001E5FEF" w:rsidRDefault="001E5FEF" w:rsidP="00D746CD">
            <w:pPr>
              <w:jc w:val="center"/>
            </w:pPr>
            <w:r>
              <w:rPr>
                <w:sz w:val="20"/>
                <w:szCs w:val="20"/>
              </w:rPr>
              <w:sym w:font="Symbol" w:char="F0A3"/>
            </w:r>
            <w:r w:rsidRPr="008264A6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14:paraId="47F18B18" w14:textId="77777777" w:rsidR="001E5FEF" w:rsidRPr="00BC3B55" w:rsidRDefault="001E5FEF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14:paraId="1871F83B" w14:textId="77777777" w:rsidR="001E5FEF" w:rsidRPr="00BC3B55" w:rsidRDefault="001E5FEF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14:paraId="674CA11C" w14:textId="77777777" w:rsidR="001E5FEF" w:rsidRPr="00BC3B55" w:rsidRDefault="001E5FEF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14:paraId="01CD996D" w14:textId="77777777" w:rsidR="001E5FEF" w:rsidRPr="00BC3B55" w:rsidRDefault="001E5FEF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14:paraId="47838D70" w14:textId="77777777" w:rsidR="001E5FEF" w:rsidRPr="00BC3B55" w:rsidRDefault="001E5FEF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CD5ED4A" w14:textId="77777777" w:rsidR="001E5FEF" w:rsidRPr="00BA05E3" w:rsidRDefault="001E5FEF" w:rsidP="00AC79A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FCF411" w14:textId="77777777" w:rsidR="001E5FEF" w:rsidRDefault="001E5FEF" w:rsidP="00D746CD">
            <w:pPr>
              <w:jc w:val="center"/>
            </w:pPr>
          </w:p>
        </w:tc>
      </w:tr>
      <w:tr w:rsidR="001E5FEF" w14:paraId="158767F2" w14:textId="77777777" w:rsidTr="00BA05E3">
        <w:tc>
          <w:tcPr>
            <w:tcW w:w="1383" w:type="dxa"/>
            <w:gridSpan w:val="2"/>
            <w:vAlign w:val="center"/>
          </w:tcPr>
          <w:p w14:paraId="0A3839BB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14:paraId="2A0B699E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14:paraId="12DF8C19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14:paraId="250E4951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14:paraId="301F5EAD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14:paraId="3E7FD9CE" w14:textId="77777777" w:rsidR="001E5FEF" w:rsidRPr="0014599D" w:rsidRDefault="001E5FEF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9D38E33" w14:textId="77777777" w:rsidR="001E5FEF" w:rsidRPr="00BA05E3" w:rsidRDefault="001E5FEF" w:rsidP="00AC79A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14:paraId="5403169D" w14:textId="77777777" w:rsidR="001E5FEF" w:rsidRDefault="001E5FEF" w:rsidP="00D746CD">
            <w:pPr>
              <w:jc w:val="center"/>
            </w:pPr>
          </w:p>
        </w:tc>
      </w:tr>
      <w:tr w:rsidR="001E5FEF" w14:paraId="320721AE" w14:textId="77777777" w:rsidTr="0023223D">
        <w:tc>
          <w:tcPr>
            <w:tcW w:w="1383" w:type="dxa"/>
            <w:gridSpan w:val="2"/>
            <w:vAlign w:val="bottom"/>
          </w:tcPr>
          <w:p w14:paraId="06AB5967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14:paraId="76917784" w14:textId="77777777" w:rsidR="001E5FEF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45A2FE83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190AAF4D" w14:textId="77777777" w:rsidR="001E5FEF" w:rsidRDefault="001E5FEF" w:rsidP="00D746CD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9F3C9EE" w14:textId="77777777" w:rsidR="001E5FEF" w:rsidRPr="0023223D" w:rsidRDefault="001E5FEF" w:rsidP="002322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14:paraId="289688B4" w14:textId="77777777" w:rsidR="001E5FEF" w:rsidRDefault="001E5FEF" w:rsidP="00D746CD">
            <w:pPr>
              <w:jc w:val="center"/>
            </w:pPr>
          </w:p>
        </w:tc>
      </w:tr>
      <w:tr w:rsidR="001E5FEF" w14:paraId="446DE778" w14:textId="77777777" w:rsidTr="0023223D">
        <w:tc>
          <w:tcPr>
            <w:tcW w:w="1383" w:type="dxa"/>
            <w:gridSpan w:val="2"/>
            <w:vAlign w:val="bottom"/>
          </w:tcPr>
          <w:p w14:paraId="56A3E434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14:paraId="6876907B" w14:textId="77777777" w:rsidR="001E5FEF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2791A69C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19B1860A" w14:textId="77777777" w:rsidR="001E5FEF" w:rsidRDefault="001E5FEF" w:rsidP="00D746C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4A6FFF87" w14:textId="77777777" w:rsidR="001E5FEF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45AACC56" w14:textId="77777777" w:rsidR="001E5FEF" w:rsidRDefault="001E5FEF" w:rsidP="00D746CD">
            <w:pPr>
              <w:jc w:val="center"/>
            </w:pPr>
          </w:p>
        </w:tc>
      </w:tr>
      <w:tr w:rsidR="001E5FEF" w14:paraId="1032285E" w14:textId="77777777" w:rsidTr="0023223D">
        <w:tc>
          <w:tcPr>
            <w:tcW w:w="1383" w:type="dxa"/>
            <w:gridSpan w:val="2"/>
            <w:vAlign w:val="bottom"/>
          </w:tcPr>
          <w:p w14:paraId="4755B378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14:paraId="3DD2EA5F" w14:textId="77777777" w:rsidR="001E5FEF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5F7607F1" w14:textId="77777777" w:rsidR="001E5FEF" w:rsidRPr="0023223D" w:rsidRDefault="001E5FEF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14:paraId="4E1B82B0" w14:textId="77777777" w:rsidR="001E5FEF" w:rsidRDefault="001E5FEF" w:rsidP="00D746C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1071877C" w14:textId="77777777" w:rsidR="001E5FEF" w:rsidRDefault="001E5FEF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6E6768F3" w14:textId="77777777" w:rsidR="001E5FEF" w:rsidRDefault="001E5FEF" w:rsidP="00D746CD">
            <w:pPr>
              <w:jc w:val="center"/>
            </w:pPr>
          </w:p>
        </w:tc>
      </w:tr>
    </w:tbl>
    <w:p w14:paraId="6F435BD0" w14:textId="77777777" w:rsidR="00C911D1" w:rsidRDefault="00C911D1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91A"/>
    <w:multiLevelType w:val="multilevel"/>
    <w:tmpl w:val="56F0AC8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2" w15:restartNumberingAfterBreak="0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2E46"/>
    <w:multiLevelType w:val="multilevel"/>
    <w:tmpl w:val="F75AD7BA"/>
    <w:lvl w:ilvl="0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5B7"/>
    <w:multiLevelType w:val="multilevel"/>
    <w:tmpl w:val="31AA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6"/>
  </w:num>
  <w:num w:numId="5">
    <w:abstractNumId w:val="20"/>
  </w:num>
  <w:num w:numId="6">
    <w:abstractNumId w:val="11"/>
  </w:num>
  <w:num w:numId="7">
    <w:abstractNumId w:val="3"/>
  </w:num>
  <w:num w:numId="8">
    <w:abstractNumId w:val="19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23"/>
  </w:num>
  <w:num w:numId="19">
    <w:abstractNumId w:val="18"/>
  </w:num>
  <w:num w:numId="20">
    <w:abstractNumId w:val="14"/>
  </w:num>
  <w:num w:numId="21">
    <w:abstractNumId w:val="4"/>
  </w:num>
  <w:num w:numId="22">
    <w:abstractNumId w:val="5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C"/>
    <w:rsid w:val="00053B9A"/>
    <w:rsid w:val="000D0350"/>
    <w:rsid w:val="00131EA1"/>
    <w:rsid w:val="0014599D"/>
    <w:rsid w:val="001C7A13"/>
    <w:rsid w:val="001E5FEF"/>
    <w:rsid w:val="00200E6D"/>
    <w:rsid w:val="0023223D"/>
    <w:rsid w:val="0023240B"/>
    <w:rsid w:val="002E417C"/>
    <w:rsid w:val="003363BC"/>
    <w:rsid w:val="00353C02"/>
    <w:rsid w:val="003E3663"/>
    <w:rsid w:val="0040724A"/>
    <w:rsid w:val="00420FF8"/>
    <w:rsid w:val="004214B1"/>
    <w:rsid w:val="00564558"/>
    <w:rsid w:val="00634B40"/>
    <w:rsid w:val="00662EB2"/>
    <w:rsid w:val="006F343F"/>
    <w:rsid w:val="007125BA"/>
    <w:rsid w:val="007567F7"/>
    <w:rsid w:val="007B4D1C"/>
    <w:rsid w:val="007F6AD3"/>
    <w:rsid w:val="00822D40"/>
    <w:rsid w:val="008876CD"/>
    <w:rsid w:val="008F651A"/>
    <w:rsid w:val="009028E7"/>
    <w:rsid w:val="00904E26"/>
    <w:rsid w:val="00952EC1"/>
    <w:rsid w:val="00962E38"/>
    <w:rsid w:val="009B1E3D"/>
    <w:rsid w:val="00A347AA"/>
    <w:rsid w:val="00AC79AA"/>
    <w:rsid w:val="00B87EC5"/>
    <w:rsid w:val="00BA05E3"/>
    <w:rsid w:val="00C0693A"/>
    <w:rsid w:val="00C1460C"/>
    <w:rsid w:val="00C911D1"/>
    <w:rsid w:val="00D134DE"/>
    <w:rsid w:val="00D248AF"/>
    <w:rsid w:val="00D65AFB"/>
    <w:rsid w:val="00E92B10"/>
    <w:rsid w:val="00EF5EB4"/>
    <w:rsid w:val="00FA761C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04C8"/>
  <w15:docId w15:val="{27C4673E-3B79-4A3A-BF41-C73A97D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Hilal Farouq</cp:lastModifiedBy>
  <cp:revision>2</cp:revision>
  <dcterms:created xsi:type="dcterms:W3CDTF">2022-11-28T15:10:00Z</dcterms:created>
  <dcterms:modified xsi:type="dcterms:W3CDTF">2022-11-28T15:10:00Z</dcterms:modified>
</cp:coreProperties>
</file>