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A0DF" w14:textId="77777777" w:rsidR="0037468C" w:rsidRPr="00233F7D" w:rsidRDefault="00000000" w:rsidP="00233F7D">
      <w:pPr>
        <w:pStyle w:val="Heading1"/>
        <w:spacing w:line="360" w:lineRule="auto"/>
        <w:jc w:val="both"/>
        <w:rPr>
          <w:rFonts w:asciiTheme="majorBidi" w:hAnsiTheme="majorBidi"/>
          <w:sz w:val="24"/>
          <w:szCs w:val="24"/>
        </w:rPr>
      </w:pPr>
      <w:r w:rsidRPr="00233F7D">
        <w:rPr>
          <w:rFonts w:asciiTheme="majorBidi" w:hAnsiTheme="majorBidi"/>
          <w:sz w:val="24"/>
          <w:szCs w:val="24"/>
        </w:rPr>
        <w:t>Endocrinology Course – Student Presentation Guidelines</w:t>
      </w:r>
    </w:p>
    <w:p w14:paraId="68924BE6" w14:textId="77777777" w:rsidR="0037468C" w:rsidRPr="00233F7D" w:rsidRDefault="00000000" w:rsidP="00233F7D">
      <w:pPr>
        <w:pStyle w:val="Heading2"/>
        <w:spacing w:line="360" w:lineRule="auto"/>
        <w:jc w:val="both"/>
        <w:rPr>
          <w:rFonts w:asciiTheme="majorBidi" w:hAnsiTheme="majorBidi"/>
          <w:sz w:val="24"/>
          <w:szCs w:val="24"/>
        </w:rPr>
      </w:pPr>
      <w:r w:rsidRPr="00233F7D">
        <w:rPr>
          <w:rFonts w:asciiTheme="majorBidi" w:hAnsiTheme="majorBidi"/>
          <w:sz w:val="24"/>
          <w:szCs w:val="24"/>
        </w:rPr>
        <w:t>1. Presentation Instructions</w:t>
      </w:r>
    </w:p>
    <w:p w14:paraId="3B3BD791"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Each student is required to prepare and deliver an individual presentation on ONE specific endocrine disorder. The purpose of this activity is to strengthen understanding of endocrine diseases, link basic hormonal mechanisms to clinical manifestations, and improve scientific communication skills.</w:t>
      </w:r>
    </w:p>
    <w:p w14:paraId="3357D433"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br/>
        <w:t>Presentation guidelines:</w:t>
      </w:r>
    </w:p>
    <w:p w14:paraId="0367A22C"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Each student selects ONE disorder from the provided list.</w:t>
      </w:r>
    </w:p>
    <w:p w14:paraId="6379788F"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Presentation duration: 7–10 minutes.</w:t>
      </w:r>
    </w:p>
    <w:p w14:paraId="56E87396"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Number of slides: 8–12 slides (excluding references).</w:t>
      </w:r>
    </w:p>
    <w:p w14:paraId="4FA3F21E"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Content should include:</w:t>
      </w:r>
    </w:p>
    <w:p w14:paraId="49CF4C89"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xml:space="preserve">  • Definition of the disorder</w:t>
      </w:r>
    </w:p>
    <w:p w14:paraId="4297AE65"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xml:space="preserve">  • Hormone(s) involve</w:t>
      </w:r>
    </w:p>
    <w:p w14:paraId="249A7327"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xml:space="preserve">  • Pathophysiology</w:t>
      </w:r>
    </w:p>
    <w:p w14:paraId="146ECBE2"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xml:space="preserve">  • Clinical signs and symptoms</w:t>
      </w:r>
    </w:p>
    <w:p w14:paraId="77A0E63E" w14:textId="77777777" w:rsid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xml:space="preserve">  • Basic management or treatment overview</w:t>
      </w:r>
    </w:p>
    <w:p w14:paraId="4F769BEF" w14:textId="72ADC40B" w:rsidR="0037468C"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 Slides should be clear, well-organized, and supported by figures or diagrams.</w:t>
      </w:r>
      <w:r w:rsidRPr="00233F7D">
        <w:rPr>
          <w:rFonts w:asciiTheme="majorBidi" w:hAnsiTheme="majorBidi" w:cstheme="majorBidi"/>
          <w:sz w:val="24"/>
          <w:szCs w:val="24"/>
        </w:rPr>
        <w:br/>
        <w:t>- At least 2–3 scientific references must be included (textbook or review articles).</w:t>
      </w:r>
      <w:r w:rsidRPr="00233F7D">
        <w:rPr>
          <w:rFonts w:asciiTheme="majorBidi" w:hAnsiTheme="majorBidi" w:cstheme="majorBidi"/>
          <w:sz w:val="24"/>
          <w:szCs w:val="24"/>
        </w:rPr>
        <w:br/>
      </w:r>
    </w:p>
    <w:p w14:paraId="4F55B067" w14:textId="77777777" w:rsidR="00233F7D" w:rsidRDefault="00233F7D" w:rsidP="00233F7D">
      <w:pPr>
        <w:spacing w:line="360" w:lineRule="auto"/>
        <w:jc w:val="both"/>
        <w:rPr>
          <w:rFonts w:asciiTheme="majorBidi" w:hAnsiTheme="majorBidi" w:cstheme="majorBidi"/>
          <w:sz w:val="24"/>
          <w:szCs w:val="24"/>
        </w:rPr>
      </w:pPr>
    </w:p>
    <w:p w14:paraId="3EF23732" w14:textId="77777777" w:rsidR="00EA2E00" w:rsidRDefault="00EA2E00" w:rsidP="00233F7D">
      <w:pPr>
        <w:spacing w:line="360" w:lineRule="auto"/>
        <w:jc w:val="both"/>
        <w:rPr>
          <w:rFonts w:asciiTheme="majorBidi" w:hAnsiTheme="majorBidi" w:cstheme="majorBidi"/>
          <w:sz w:val="24"/>
          <w:szCs w:val="24"/>
        </w:rPr>
      </w:pPr>
    </w:p>
    <w:p w14:paraId="2A33BF0A" w14:textId="77777777" w:rsidR="00233F7D" w:rsidRPr="00233F7D" w:rsidRDefault="00233F7D" w:rsidP="00233F7D">
      <w:pPr>
        <w:spacing w:line="360" w:lineRule="auto"/>
        <w:jc w:val="both"/>
        <w:rPr>
          <w:rFonts w:asciiTheme="majorBidi" w:hAnsiTheme="majorBidi" w:cstheme="majorBidi"/>
          <w:sz w:val="24"/>
          <w:szCs w:val="24"/>
        </w:rPr>
      </w:pPr>
    </w:p>
    <w:p w14:paraId="1448F073" w14:textId="77777777" w:rsidR="0037468C" w:rsidRPr="00233F7D" w:rsidRDefault="00000000" w:rsidP="00233F7D">
      <w:pPr>
        <w:pStyle w:val="Heading2"/>
        <w:spacing w:line="360" w:lineRule="auto"/>
        <w:jc w:val="both"/>
        <w:rPr>
          <w:rFonts w:asciiTheme="majorBidi" w:hAnsiTheme="majorBidi"/>
          <w:sz w:val="24"/>
          <w:szCs w:val="24"/>
        </w:rPr>
      </w:pPr>
      <w:r w:rsidRPr="00233F7D">
        <w:rPr>
          <w:rFonts w:asciiTheme="majorBidi" w:hAnsiTheme="majorBidi"/>
          <w:sz w:val="24"/>
          <w:szCs w:val="24"/>
        </w:rPr>
        <w:lastRenderedPageBreak/>
        <w:t>2. Presentation Allocation Table</w:t>
      </w:r>
    </w:p>
    <w:tbl>
      <w:tblPr>
        <w:tblStyle w:val="TableGrid"/>
        <w:tblW w:w="0" w:type="auto"/>
        <w:tblLook w:val="04A0" w:firstRow="1" w:lastRow="0" w:firstColumn="1" w:lastColumn="0" w:noHBand="0" w:noVBand="1"/>
      </w:tblPr>
      <w:tblGrid>
        <w:gridCol w:w="570"/>
        <w:gridCol w:w="2778"/>
        <w:gridCol w:w="5304"/>
      </w:tblGrid>
      <w:tr w:rsidR="0037468C" w:rsidRPr="00233F7D" w14:paraId="57540E19" w14:textId="77777777" w:rsidTr="00233F7D">
        <w:tc>
          <w:tcPr>
            <w:tcW w:w="570" w:type="dxa"/>
          </w:tcPr>
          <w:p w14:paraId="4D3D3056"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No.</w:t>
            </w:r>
          </w:p>
        </w:tc>
        <w:tc>
          <w:tcPr>
            <w:tcW w:w="2778" w:type="dxa"/>
          </w:tcPr>
          <w:p w14:paraId="3F7434CD"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Student Name</w:t>
            </w:r>
          </w:p>
        </w:tc>
        <w:tc>
          <w:tcPr>
            <w:tcW w:w="5304" w:type="dxa"/>
          </w:tcPr>
          <w:p w14:paraId="681A62F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Endocrine Disorder</w:t>
            </w:r>
          </w:p>
        </w:tc>
      </w:tr>
      <w:tr w:rsidR="0037468C" w:rsidRPr="00233F7D" w14:paraId="700ECF47" w14:textId="77777777" w:rsidTr="00233F7D">
        <w:tc>
          <w:tcPr>
            <w:tcW w:w="570" w:type="dxa"/>
          </w:tcPr>
          <w:p w14:paraId="4EADC9E5"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w:t>
            </w:r>
          </w:p>
        </w:tc>
        <w:tc>
          <w:tcPr>
            <w:tcW w:w="2778" w:type="dxa"/>
          </w:tcPr>
          <w:p w14:paraId="7C2736D8"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077008D0"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Type 1 Diabetes Mellitus</w:t>
            </w:r>
          </w:p>
        </w:tc>
      </w:tr>
      <w:tr w:rsidR="0037468C" w:rsidRPr="00233F7D" w14:paraId="3DD67574" w14:textId="77777777" w:rsidTr="00233F7D">
        <w:tc>
          <w:tcPr>
            <w:tcW w:w="570" w:type="dxa"/>
          </w:tcPr>
          <w:p w14:paraId="0332CE15"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w:t>
            </w:r>
          </w:p>
        </w:tc>
        <w:tc>
          <w:tcPr>
            <w:tcW w:w="2778" w:type="dxa"/>
          </w:tcPr>
          <w:p w14:paraId="4F18B5B3"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01FF651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Type 2 Diabetes Mellitus</w:t>
            </w:r>
          </w:p>
        </w:tc>
      </w:tr>
      <w:tr w:rsidR="0037468C" w:rsidRPr="00233F7D" w14:paraId="70FE6230" w14:textId="77777777" w:rsidTr="00233F7D">
        <w:tc>
          <w:tcPr>
            <w:tcW w:w="570" w:type="dxa"/>
          </w:tcPr>
          <w:p w14:paraId="6764C945"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3</w:t>
            </w:r>
          </w:p>
        </w:tc>
        <w:tc>
          <w:tcPr>
            <w:tcW w:w="2778" w:type="dxa"/>
          </w:tcPr>
          <w:p w14:paraId="208A3CA7"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72458B50"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Insulin Resistance &amp; Metabolic Syndrome</w:t>
            </w:r>
          </w:p>
        </w:tc>
      </w:tr>
      <w:tr w:rsidR="0037468C" w:rsidRPr="00233F7D" w14:paraId="3D8513E6" w14:textId="77777777" w:rsidTr="00233F7D">
        <w:tc>
          <w:tcPr>
            <w:tcW w:w="570" w:type="dxa"/>
          </w:tcPr>
          <w:p w14:paraId="6A09BB74"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4</w:t>
            </w:r>
          </w:p>
        </w:tc>
        <w:tc>
          <w:tcPr>
            <w:tcW w:w="2778" w:type="dxa"/>
          </w:tcPr>
          <w:p w14:paraId="12694043"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6AD30C20"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Hypothyroidism</w:t>
            </w:r>
          </w:p>
        </w:tc>
      </w:tr>
      <w:tr w:rsidR="0037468C" w:rsidRPr="00233F7D" w14:paraId="51BCA6D3" w14:textId="77777777" w:rsidTr="00233F7D">
        <w:tc>
          <w:tcPr>
            <w:tcW w:w="570" w:type="dxa"/>
          </w:tcPr>
          <w:p w14:paraId="3559242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5</w:t>
            </w:r>
          </w:p>
        </w:tc>
        <w:tc>
          <w:tcPr>
            <w:tcW w:w="2778" w:type="dxa"/>
          </w:tcPr>
          <w:p w14:paraId="37CD2F48"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559BB6B2"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Hyperthyroidism</w:t>
            </w:r>
          </w:p>
        </w:tc>
      </w:tr>
      <w:tr w:rsidR="0037468C" w:rsidRPr="00233F7D" w14:paraId="77A09773" w14:textId="77777777" w:rsidTr="00233F7D">
        <w:tc>
          <w:tcPr>
            <w:tcW w:w="570" w:type="dxa"/>
          </w:tcPr>
          <w:p w14:paraId="4D58D687"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6</w:t>
            </w:r>
          </w:p>
        </w:tc>
        <w:tc>
          <w:tcPr>
            <w:tcW w:w="2778" w:type="dxa"/>
          </w:tcPr>
          <w:p w14:paraId="642AC5C5"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57F1F067"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Graves’ Disease</w:t>
            </w:r>
          </w:p>
        </w:tc>
      </w:tr>
      <w:tr w:rsidR="0037468C" w:rsidRPr="00233F7D" w14:paraId="31DA4F2E" w14:textId="77777777" w:rsidTr="00233F7D">
        <w:tc>
          <w:tcPr>
            <w:tcW w:w="570" w:type="dxa"/>
          </w:tcPr>
          <w:p w14:paraId="66DF1687"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7</w:t>
            </w:r>
          </w:p>
        </w:tc>
        <w:tc>
          <w:tcPr>
            <w:tcW w:w="2778" w:type="dxa"/>
          </w:tcPr>
          <w:p w14:paraId="17702DB6"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45964B7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Hashimoto’s Thyroiditis</w:t>
            </w:r>
          </w:p>
        </w:tc>
      </w:tr>
      <w:tr w:rsidR="0037468C" w:rsidRPr="00233F7D" w14:paraId="0B8B379D" w14:textId="77777777" w:rsidTr="00233F7D">
        <w:tc>
          <w:tcPr>
            <w:tcW w:w="570" w:type="dxa"/>
          </w:tcPr>
          <w:p w14:paraId="1F1C529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8</w:t>
            </w:r>
          </w:p>
        </w:tc>
        <w:tc>
          <w:tcPr>
            <w:tcW w:w="2778" w:type="dxa"/>
          </w:tcPr>
          <w:p w14:paraId="1C99D54F"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5498F8BC"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Goiter</w:t>
            </w:r>
          </w:p>
        </w:tc>
      </w:tr>
      <w:tr w:rsidR="0037468C" w:rsidRPr="00233F7D" w14:paraId="7188E799" w14:textId="77777777" w:rsidTr="00233F7D">
        <w:tc>
          <w:tcPr>
            <w:tcW w:w="570" w:type="dxa"/>
          </w:tcPr>
          <w:p w14:paraId="76E14A6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9</w:t>
            </w:r>
          </w:p>
        </w:tc>
        <w:tc>
          <w:tcPr>
            <w:tcW w:w="2778" w:type="dxa"/>
          </w:tcPr>
          <w:p w14:paraId="3BF0B02E"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1BA3AF4D"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Gigantism</w:t>
            </w:r>
          </w:p>
        </w:tc>
      </w:tr>
      <w:tr w:rsidR="0037468C" w:rsidRPr="00233F7D" w14:paraId="5B2F207E" w14:textId="77777777" w:rsidTr="00233F7D">
        <w:tc>
          <w:tcPr>
            <w:tcW w:w="570" w:type="dxa"/>
          </w:tcPr>
          <w:p w14:paraId="2C29D57D"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10</w:t>
            </w:r>
          </w:p>
        </w:tc>
        <w:tc>
          <w:tcPr>
            <w:tcW w:w="2778" w:type="dxa"/>
          </w:tcPr>
          <w:p w14:paraId="5BEFEE75"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1E9BD460"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Acromegaly</w:t>
            </w:r>
          </w:p>
        </w:tc>
      </w:tr>
      <w:tr w:rsidR="0037468C" w:rsidRPr="00233F7D" w14:paraId="0D280496" w14:textId="77777777" w:rsidTr="00233F7D">
        <w:tc>
          <w:tcPr>
            <w:tcW w:w="570" w:type="dxa"/>
          </w:tcPr>
          <w:p w14:paraId="39FE75C3"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11</w:t>
            </w:r>
          </w:p>
        </w:tc>
        <w:tc>
          <w:tcPr>
            <w:tcW w:w="2778" w:type="dxa"/>
          </w:tcPr>
          <w:p w14:paraId="71F89A92"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694EBFFC"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Hypopituitarism</w:t>
            </w:r>
          </w:p>
        </w:tc>
      </w:tr>
      <w:tr w:rsidR="0037468C" w:rsidRPr="00233F7D" w14:paraId="6F33912F" w14:textId="77777777" w:rsidTr="00233F7D">
        <w:tc>
          <w:tcPr>
            <w:tcW w:w="570" w:type="dxa"/>
          </w:tcPr>
          <w:p w14:paraId="5344A065"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12</w:t>
            </w:r>
          </w:p>
        </w:tc>
        <w:tc>
          <w:tcPr>
            <w:tcW w:w="2778" w:type="dxa"/>
          </w:tcPr>
          <w:p w14:paraId="0ACA1B7C"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068D20E4"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Diabetes Insipidus</w:t>
            </w:r>
          </w:p>
        </w:tc>
      </w:tr>
      <w:tr w:rsidR="0037468C" w:rsidRPr="00233F7D" w14:paraId="44D0A34C" w14:textId="77777777" w:rsidTr="00233F7D">
        <w:tc>
          <w:tcPr>
            <w:tcW w:w="570" w:type="dxa"/>
          </w:tcPr>
          <w:p w14:paraId="2855A76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13</w:t>
            </w:r>
          </w:p>
        </w:tc>
        <w:tc>
          <w:tcPr>
            <w:tcW w:w="2778" w:type="dxa"/>
          </w:tcPr>
          <w:p w14:paraId="79048AB6"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3E4A55F6"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SIADH</w:t>
            </w:r>
          </w:p>
        </w:tc>
      </w:tr>
      <w:tr w:rsidR="0037468C" w:rsidRPr="00233F7D" w14:paraId="29FA6795" w14:textId="77777777" w:rsidTr="00233F7D">
        <w:tc>
          <w:tcPr>
            <w:tcW w:w="570" w:type="dxa"/>
          </w:tcPr>
          <w:p w14:paraId="131567C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14</w:t>
            </w:r>
          </w:p>
        </w:tc>
        <w:tc>
          <w:tcPr>
            <w:tcW w:w="2778" w:type="dxa"/>
          </w:tcPr>
          <w:p w14:paraId="373B674E"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7CF6FAA4"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Addison’s Disease</w:t>
            </w:r>
          </w:p>
        </w:tc>
      </w:tr>
      <w:tr w:rsidR="0037468C" w:rsidRPr="00233F7D" w14:paraId="2415600A" w14:textId="77777777" w:rsidTr="00233F7D">
        <w:tc>
          <w:tcPr>
            <w:tcW w:w="570" w:type="dxa"/>
          </w:tcPr>
          <w:p w14:paraId="0664784E"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15</w:t>
            </w:r>
          </w:p>
        </w:tc>
        <w:tc>
          <w:tcPr>
            <w:tcW w:w="2778" w:type="dxa"/>
          </w:tcPr>
          <w:p w14:paraId="5767EC27"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48DB6743"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Cushing Syndrome</w:t>
            </w:r>
          </w:p>
        </w:tc>
      </w:tr>
      <w:tr w:rsidR="0037468C" w:rsidRPr="00233F7D" w14:paraId="48B2BF47" w14:textId="77777777" w:rsidTr="00233F7D">
        <w:tc>
          <w:tcPr>
            <w:tcW w:w="570" w:type="dxa"/>
          </w:tcPr>
          <w:p w14:paraId="63122C48"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16</w:t>
            </w:r>
          </w:p>
        </w:tc>
        <w:tc>
          <w:tcPr>
            <w:tcW w:w="2778" w:type="dxa"/>
          </w:tcPr>
          <w:p w14:paraId="4B39BF64"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01703520"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Primary Hyperaldosteronism (Conn’s Syndrome)</w:t>
            </w:r>
          </w:p>
        </w:tc>
      </w:tr>
      <w:tr w:rsidR="0037468C" w:rsidRPr="00233F7D" w14:paraId="04F9A24A" w14:textId="77777777" w:rsidTr="00233F7D">
        <w:tc>
          <w:tcPr>
            <w:tcW w:w="570" w:type="dxa"/>
          </w:tcPr>
          <w:p w14:paraId="0C60D88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17</w:t>
            </w:r>
          </w:p>
        </w:tc>
        <w:tc>
          <w:tcPr>
            <w:tcW w:w="2778" w:type="dxa"/>
          </w:tcPr>
          <w:p w14:paraId="7A6011F4"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529DA617"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Pheochromocytoma</w:t>
            </w:r>
          </w:p>
        </w:tc>
      </w:tr>
      <w:tr w:rsidR="0037468C" w:rsidRPr="00233F7D" w14:paraId="78430B3D" w14:textId="77777777" w:rsidTr="00233F7D">
        <w:tc>
          <w:tcPr>
            <w:tcW w:w="570" w:type="dxa"/>
          </w:tcPr>
          <w:p w14:paraId="77D3B3DE"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18</w:t>
            </w:r>
          </w:p>
        </w:tc>
        <w:tc>
          <w:tcPr>
            <w:tcW w:w="2778" w:type="dxa"/>
          </w:tcPr>
          <w:p w14:paraId="0FA83454"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42EC248D"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Polycystic Ovary Syndrome (PCOS)</w:t>
            </w:r>
          </w:p>
        </w:tc>
      </w:tr>
      <w:tr w:rsidR="0037468C" w:rsidRPr="00233F7D" w14:paraId="505E8CD5" w14:textId="77777777" w:rsidTr="00233F7D">
        <w:tc>
          <w:tcPr>
            <w:tcW w:w="570" w:type="dxa"/>
          </w:tcPr>
          <w:p w14:paraId="3F131115"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19</w:t>
            </w:r>
          </w:p>
        </w:tc>
        <w:tc>
          <w:tcPr>
            <w:tcW w:w="2778" w:type="dxa"/>
          </w:tcPr>
          <w:p w14:paraId="59831816"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153FEC72"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Hyperparathyroidism</w:t>
            </w:r>
          </w:p>
        </w:tc>
      </w:tr>
      <w:tr w:rsidR="0037468C" w:rsidRPr="00233F7D" w14:paraId="720FB619" w14:textId="77777777" w:rsidTr="00233F7D">
        <w:tc>
          <w:tcPr>
            <w:tcW w:w="570" w:type="dxa"/>
          </w:tcPr>
          <w:p w14:paraId="564DA2CA"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20</w:t>
            </w:r>
          </w:p>
        </w:tc>
        <w:tc>
          <w:tcPr>
            <w:tcW w:w="2778" w:type="dxa"/>
          </w:tcPr>
          <w:p w14:paraId="7B6B104C"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555D298C"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Hypoparathyroidism</w:t>
            </w:r>
          </w:p>
        </w:tc>
      </w:tr>
      <w:tr w:rsidR="0037468C" w:rsidRPr="00233F7D" w14:paraId="092660E8" w14:textId="77777777" w:rsidTr="00233F7D">
        <w:tc>
          <w:tcPr>
            <w:tcW w:w="570" w:type="dxa"/>
          </w:tcPr>
          <w:p w14:paraId="5FC9DFE8"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21</w:t>
            </w:r>
          </w:p>
        </w:tc>
        <w:tc>
          <w:tcPr>
            <w:tcW w:w="2778" w:type="dxa"/>
          </w:tcPr>
          <w:p w14:paraId="5E9FA6D0"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2DCF6A1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Male Hypogonadism</w:t>
            </w:r>
          </w:p>
        </w:tc>
      </w:tr>
      <w:tr w:rsidR="0037468C" w:rsidRPr="00233F7D" w14:paraId="0F970004" w14:textId="77777777" w:rsidTr="00233F7D">
        <w:tc>
          <w:tcPr>
            <w:tcW w:w="570" w:type="dxa"/>
          </w:tcPr>
          <w:p w14:paraId="2060689E"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22</w:t>
            </w:r>
          </w:p>
        </w:tc>
        <w:tc>
          <w:tcPr>
            <w:tcW w:w="2778" w:type="dxa"/>
          </w:tcPr>
          <w:p w14:paraId="2D9A420D"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11E4BF99"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Growth Hormone Deficiency</w:t>
            </w:r>
          </w:p>
        </w:tc>
      </w:tr>
      <w:tr w:rsidR="0037468C" w:rsidRPr="00233F7D" w14:paraId="28B33A05" w14:textId="77777777" w:rsidTr="00233F7D">
        <w:tc>
          <w:tcPr>
            <w:tcW w:w="570" w:type="dxa"/>
          </w:tcPr>
          <w:p w14:paraId="2EE84C1B"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23</w:t>
            </w:r>
          </w:p>
        </w:tc>
        <w:tc>
          <w:tcPr>
            <w:tcW w:w="2778" w:type="dxa"/>
          </w:tcPr>
          <w:p w14:paraId="20BC798F"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79901CF1"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Melatonin Disorder</w:t>
            </w:r>
          </w:p>
        </w:tc>
      </w:tr>
      <w:tr w:rsidR="0037468C" w:rsidRPr="00233F7D" w14:paraId="415BD10E" w14:textId="77777777" w:rsidTr="00233F7D">
        <w:tc>
          <w:tcPr>
            <w:tcW w:w="570" w:type="dxa"/>
          </w:tcPr>
          <w:p w14:paraId="7EC59E04"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24</w:t>
            </w:r>
          </w:p>
        </w:tc>
        <w:tc>
          <w:tcPr>
            <w:tcW w:w="2778" w:type="dxa"/>
          </w:tcPr>
          <w:p w14:paraId="7E4BF53D" w14:textId="77777777" w:rsidR="0037468C" w:rsidRPr="00233F7D" w:rsidRDefault="0037468C" w:rsidP="00233F7D">
            <w:pPr>
              <w:spacing w:line="360" w:lineRule="auto"/>
              <w:jc w:val="both"/>
              <w:rPr>
                <w:rFonts w:asciiTheme="majorBidi" w:hAnsiTheme="majorBidi" w:cstheme="majorBidi"/>
                <w:sz w:val="24"/>
                <w:szCs w:val="24"/>
              </w:rPr>
            </w:pPr>
          </w:p>
        </w:tc>
        <w:tc>
          <w:tcPr>
            <w:tcW w:w="5304" w:type="dxa"/>
          </w:tcPr>
          <w:p w14:paraId="430C13AE" w14:textId="77777777" w:rsidR="0037468C" w:rsidRPr="00233F7D" w:rsidRDefault="00000000" w:rsidP="00233F7D">
            <w:pPr>
              <w:spacing w:line="360" w:lineRule="auto"/>
              <w:jc w:val="both"/>
              <w:rPr>
                <w:rFonts w:asciiTheme="majorBidi" w:hAnsiTheme="majorBidi" w:cstheme="majorBidi"/>
                <w:sz w:val="24"/>
                <w:szCs w:val="24"/>
              </w:rPr>
            </w:pPr>
            <w:r w:rsidRPr="00233F7D">
              <w:rPr>
                <w:rFonts w:asciiTheme="majorBidi" w:hAnsiTheme="majorBidi" w:cstheme="majorBidi"/>
                <w:sz w:val="24"/>
                <w:szCs w:val="24"/>
              </w:rPr>
              <w:t>Hormonal Osteoporosis</w:t>
            </w:r>
          </w:p>
        </w:tc>
      </w:tr>
    </w:tbl>
    <w:p w14:paraId="61CBED4A" w14:textId="77777777" w:rsidR="00233F7D" w:rsidRDefault="00233F7D" w:rsidP="00233F7D">
      <w:pPr>
        <w:pStyle w:val="Heading2"/>
        <w:spacing w:line="360" w:lineRule="auto"/>
        <w:jc w:val="both"/>
        <w:rPr>
          <w:rFonts w:asciiTheme="majorBidi" w:hAnsiTheme="majorBidi"/>
          <w:sz w:val="24"/>
          <w:szCs w:val="24"/>
        </w:rPr>
      </w:pPr>
    </w:p>
    <w:p w14:paraId="046B832D" w14:textId="77777777" w:rsidR="00233F7D" w:rsidRDefault="00233F7D" w:rsidP="00233F7D">
      <w:pPr>
        <w:pStyle w:val="Heading2"/>
        <w:spacing w:line="360" w:lineRule="auto"/>
        <w:jc w:val="both"/>
        <w:rPr>
          <w:rFonts w:asciiTheme="majorBidi" w:hAnsiTheme="majorBidi"/>
          <w:sz w:val="24"/>
          <w:szCs w:val="24"/>
        </w:rPr>
      </w:pPr>
    </w:p>
    <w:p w14:paraId="5550E7F5" w14:textId="77777777" w:rsidR="00233F7D" w:rsidRDefault="00233F7D" w:rsidP="00233F7D"/>
    <w:p w14:paraId="6922EDAE" w14:textId="77777777" w:rsidR="00233F7D" w:rsidRDefault="00233F7D" w:rsidP="00233F7D"/>
    <w:p w14:paraId="6A91B231" w14:textId="77777777" w:rsidR="00233F7D" w:rsidRDefault="00233F7D" w:rsidP="00233F7D"/>
    <w:p w14:paraId="7A6FCD90" w14:textId="38E6AC44" w:rsidR="0037468C" w:rsidRPr="00233F7D" w:rsidRDefault="00000000" w:rsidP="00233F7D">
      <w:pPr>
        <w:pStyle w:val="Heading2"/>
        <w:spacing w:line="360" w:lineRule="auto"/>
        <w:jc w:val="both"/>
        <w:rPr>
          <w:rFonts w:asciiTheme="majorBidi" w:hAnsiTheme="majorBidi"/>
          <w:sz w:val="24"/>
          <w:szCs w:val="24"/>
        </w:rPr>
      </w:pPr>
      <w:r w:rsidRPr="00233F7D">
        <w:rPr>
          <w:rFonts w:asciiTheme="majorBidi" w:hAnsiTheme="majorBidi"/>
          <w:sz w:val="24"/>
          <w:szCs w:val="24"/>
        </w:rPr>
        <w:lastRenderedPageBreak/>
        <w:t>3. Presentation Evaluation Rubric</w:t>
      </w:r>
    </w:p>
    <w:tbl>
      <w:tblPr>
        <w:tblStyle w:val="TableGrid"/>
        <w:tblW w:w="10980" w:type="dxa"/>
        <w:tblInd w:w="-1242" w:type="dxa"/>
        <w:tblLook w:val="04A0" w:firstRow="1" w:lastRow="0" w:firstColumn="1" w:lastColumn="0" w:noHBand="0" w:noVBand="1"/>
      </w:tblPr>
      <w:tblGrid>
        <w:gridCol w:w="1825"/>
        <w:gridCol w:w="3095"/>
        <w:gridCol w:w="2214"/>
        <w:gridCol w:w="2586"/>
        <w:gridCol w:w="1260"/>
      </w:tblGrid>
      <w:tr w:rsidR="00233F7D" w:rsidRPr="00EA2E00" w14:paraId="2D6ACDB0" w14:textId="77777777" w:rsidTr="00233F7D">
        <w:tc>
          <w:tcPr>
            <w:tcW w:w="1825" w:type="dxa"/>
            <w:hideMark/>
          </w:tcPr>
          <w:p w14:paraId="231E75BE" w14:textId="77777777" w:rsidR="00233F7D" w:rsidRPr="00EA2E00" w:rsidRDefault="00233F7D" w:rsidP="00233F7D">
            <w:pPr>
              <w:spacing w:after="200" w:line="360" w:lineRule="auto"/>
              <w:jc w:val="both"/>
              <w:rPr>
                <w:rFonts w:asciiTheme="majorBidi" w:hAnsiTheme="majorBidi" w:cstheme="majorBidi"/>
                <w:b/>
                <w:bCs/>
              </w:rPr>
            </w:pPr>
            <w:r w:rsidRPr="00EA2E00">
              <w:rPr>
                <w:rFonts w:asciiTheme="majorBidi" w:hAnsiTheme="majorBidi" w:cstheme="majorBidi"/>
                <w:b/>
                <w:bCs/>
              </w:rPr>
              <w:t>Criterion</w:t>
            </w:r>
          </w:p>
        </w:tc>
        <w:tc>
          <w:tcPr>
            <w:tcW w:w="3095" w:type="dxa"/>
            <w:hideMark/>
          </w:tcPr>
          <w:p w14:paraId="6297AF39" w14:textId="31C93FF2" w:rsidR="00233F7D" w:rsidRPr="00EA2E00" w:rsidRDefault="00233F7D" w:rsidP="00233F7D">
            <w:pPr>
              <w:spacing w:after="200" w:line="360" w:lineRule="auto"/>
              <w:jc w:val="both"/>
              <w:rPr>
                <w:rFonts w:asciiTheme="majorBidi" w:hAnsiTheme="majorBidi" w:cstheme="majorBidi"/>
                <w:b/>
                <w:bCs/>
              </w:rPr>
            </w:pPr>
            <w:r w:rsidRPr="00EA2E00">
              <w:rPr>
                <w:rFonts w:asciiTheme="majorBidi" w:hAnsiTheme="majorBidi" w:cstheme="majorBidi"/>
                <w:b/>
                <w:bCs/>
              </w:rPr>
              <w:t>Excellent</w:t>
            </w:r>
            <w:r w:rsidR="00EA2E00" w:rsidRPr="00EA2E00">
              <w:rPr>
                <w:rFonts w:asciiTheme="majorBidi" w:hAnsiTheme="majorBidi" w:cstheme="majorBidi"/>
                <w:b/>
                <w:bCs/>
              </w:rPr>
              <w:t xml:space="preserve"> (24-30)</w:t>
            </w:r>
          </w:p>
        </w:tc>
        <w:tc>
          <w:tcPr>
            <w:tcW w:w="0" w:type="auto"/>
            <w:hideMark/>
          </w:tcPr>
          <w:p w14:paraId="7029F632" w14:textId="233E0FCD" w:rsidR="00233F7D" w:rsidRPr="00EA2E00" w:rsidRDefault="00233F7D" w:rsidP="00233F7D">
            <w:pPr>
              <w:spacing w:after="200" w:line="360" w:lineRule="auto"/>
              <w:jc w:val="both"/>
              <w:rPr>
                <w:rFonts w:asciiTheme="majorBidi" w:hAnsiTheme="majorBidi" w:cstheme="majorBidi"/>
                <w:b/>
                <w:bCs/>
              </w:rPr>
            </w:pPr>
            <w:r w:rsidRPr="00EA2E00">
              <w:rPr>
                <w:rFonts w:asciiTheme="majorBidi" w:hAnsiTheme="majorBidi" w:cstheme="majorBidi"/>
                <w:b/>
                <w:bCs/>
              </w:rPr>
              <w:t xml:space="preserve">Good </w:t>
            </w:r>
            <w:r w:rsidR="00EA2E00" w:rsidRPr="00EA2E00">
              <w:rPr>
                <w:rFonts w:asciiTheme="majorBidi" w:hAnsiTheme="majorBidi" w:cstheme="majorBidi"/>
                <w:b/>
                <w:bCs/>
              </w:rPr>
              <w:t>(15-24)</w:t>
            </w:r>
          </w:p>
        </w:tc>
        <w:tc>
          <w:tcPr>
            <w:tcW w:w="2586" w:type="dxa"/>
            <w:hideMark/>
          </w:tcPr>
          <w:p w14:paraId="14D6C9DD" w14:textId="4E56FF71" w:rsidR="00233F7D" w:rsidRPr="00EA2E00" w:rsidRDefault="00233F7D" w:rsidP="00233F7D">
            <w:pPr>
              <w:spacing w:after="200" w:line="360" w:lineRule="auto"/>
              <w:jc w:val="both"/>
              <w:rPr>
                <w:rFonts w:asciiTheme="majorBidi" w:hAnsiTheme="majorBidi" w:cstheme="majorBidi"/>
                <w:b/>
                <w:bCs/>
              </w:rPr>
            </w:pPr>
            <w:r w:rsidRPr="00EA2E00">
              <w:rPr>
                <w:rFonts w:asciiTheme="majorBidi" w:hAnsiTheme="majorBidi" w:cstheme="majorBidi"/>
                <w:b/>
                <w:bCs/>
              </w:rPr>
              <w:t>Needs Improvement</w:t>
            </w:r>
            <w:r w:rsidR="00EA2E00" w:rsidRPr="00EA2E00">
              <w:rPr>
                <w:rFonts w:asciiTheme="majorBidi" w:hAnsiTheme="majorBidi" w:cstheme="majorBidi"/>
                <w:b/>
                <w:bCs/>
              </w:rPr>
              <w:t xml:space="preserve"> </w:t>
            </w:r>
          </w:p>
        </w:tc>
        <w:tc>
          <w:tcPr>
            <w:tcW w:w="1260" w:type="dxa"/>
            <w:hideMark/>
          </w:tcPr>
          <w:p w14:paraId="0F0AD3C4" w14:textId="77777777" w:rsidR="00233F7D" w:rsidRPr="00EA2E00" w:rsidRDefault="00233F7D" w:rsidP="00233F7D">
            <w:pPr>
              <w:spacing w:after="200" w:line="360" w:lineRule="auto"/>
              <w:jc w:val="both"/>
              <w:rPr>
                <w:rFonts w:asciiTheme="majorBidi" w:hAnsiTheme="majorBidi" w:cstheme="majorBidi"/>
                <w:b/>
                <w:bCs/>
              </w:rPr>
            </w:pPr>
            <w:r w:rsidRPr="00EA2E00">
              <w:rPr>
                <w:rFonts w:asciiTheme="majorBidi" w:hAnsiTheme="majorBidi" w:cstheme="majorBidi"/>
                <w:b/>
                <w:bCs/>
              </w:rPr>
              <w:t>Marks</w:t>
            </w:r>
          </w:p>
        </w:tc>
      </w:tr>
      <w:tr w:rsidR="00233F7D" w:rsidRPr="00EA2E00" w14:paraId="5026F38D" w14:textId="77777777" w:rsidTr="00233F7D">
        <w:tc>
          <w:tcPr>
            <w:tcW w:w="1825" w:type="dxa"/>
            <w:hideMark/>
          </w:tcPr>
          <w:p w14:paraId="7561975A" w14:textId="3B24C9F4"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1. Scientific Accuracy &amp; Content</w:t>
            </w:r>
            <w:r w:rsidRPr="00EA2E00">
              <w:rPr>
                <w:rFonts w:asciiTheme="majorBidi" w:hAnsiTheme="majorBidi" w:cstheme="majorBidi"/>
              </w:rPr>
              <w:t xml:space="preserve"> </w:t>
            </w:r>
          </w:p>
        </w:tc>
        <w:tc>
          <w:tcPr>
            <w:tcW w:w="3095" w:type="dxa"/>
            <w:hideMark/>
          </w:tcPr>
          <w:p w14:paraId="3BF83D4C"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Disease is explained accurately; hormones involved and pathophysiology are clearly and correctly described</w:t>
            </w:r>
          </w:p>
        </w:tc>
        <w:tc>
          <w:tcPr>
            <w:tcW w:w="0" w:type="auto"/>
            <w:hideMark/>
          </w:tcPr>
          <w:p w14:paraId="3D547223"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Minor inaccuracies; core concepts mostly correct</w:t>
            </w:r>
          </w:p>
        </w:tc>
        <w:tc>
          <w:tcPr>
            <w:tcW w:w="2586" w:type="dxa"/>
            <w:hideMark/>
          </w:tcPr>
          <w:p w14:paraId="6BAB874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Major scientific errors or unclear explanation</w:t>
            </w:r>
          </w:p>
        </w:tc>
        <w:tc>
          <w:tcPr>
            <w:tcW w:w="1260" w:type="dxa"/>
            <w:hideMark/>
          </w:tcPr>
          <w:p w14:paraId="2E716B1D"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/30</w:t>
            </w:r>
          </w:p>
        </w:tc>
      </w:tr>
      <w:tr w:rsidR="00233F7D" w:rsidRPr="00EA2E00" w14:paraId="0625031C" w14:textId="77777777" w:rsidTr="00233F7D">
        <w:tc>
          <w:tcPr>
            <w:tcW w:w="1825" w:type="dxa"/>
            <w:hideMark/>
          </w:tcPr>
          <w:p w14:paraId="015A5506" w14:textId="5875D2CC"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2. Organization &amp; Logical Flow</w:t>
            </w:r>
            <w:r w:rsidRPr="00EA2E00">
              <w:rPr>
                <w:rFonts w:asciiTheme="majorBidi" w:hAnsiTheme="majorBidi" w:cstheme="majorBidi"/>
              </w:rPr>
              <w:t xml:space="preserve"> </w:t>
            </w:r>
          </w:p>
        </w:tc>
        <w:tc>
          <w:tcPr>
            <w:tcW w:w="3095" w:type="dxa"/>
            <w:hideMark/>
          </w:tcPr>
          <w:p w14:paraId="017C70C5"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Clear structure (introduction → mechanism → symptoms → management → conclusion); smooth transitions</w:t>
            </w:r>
          </w:p>
        </w:tc>
        <w:tc>
          <w:tcPr>
            <w:tcW w:w="0" w:type="auto"/>
            <w:hideMark/>
          </w:tcPr>
          <w:p w14:paraId="1DFEE1C7"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Structure present but some parts unclear or poorly linked</w:t>
            </w:r>
          </w:p>
        </w:tc>
        <w:tc>
          <w:tcPr>
            <w:tcW w:w="2586" w:type="dxa"/>
            <w:hideMark/>
          </w:tcPr>
          <w:p w14:paraId="562854B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Poor organization; ideas are disordered</w:t>
            </w:r>
          </w:p>
        </w:tc>
        <w:tc>
          <w:tcPr>
            <w:tcW w:w="1260" w:type="dxa"/>
            <w:hideMark/>
          </w:tcPr>
          <w:p w14:paraId="6446AB43"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/15</w:t>
            </w:r>
          </w:p>
        </w:tc>
      </w:tr>
      <w:tr w:rsidR="00233F7D" w:rsidRPr="00EA2E00" w14:paraId="2BD6F796" w14:textId="77777777" w:rsidTr="00233F7D">
        <w:tc>
          <w:tcPr>
            <w:tcW w:w="1825" w:type="dxa"/>
            <w:hideMark/>
          </w:tcPr>
          <w:p w14:paraId="54F4ED83" w14:textId="4850A279"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3. Slide Design &amp; Readability</w:t>
            </w:r>
            <w:r w:rsidRPr="00EA2E00">
              <w:rPr>
                <w:rFonts w:asciiTheme="majorBidi" w:hAnsiTheme="majorBidi" w:cstheme="majorBidi"/>
              </w:rPr>
              <w:t xml:space="preserve"> </w:t>
            </w:r>
          </w:p>
        </w:tc>
        <w:tc>
          <w:tcPr>
            <w:tcW w:w="3095" w:type="dxa"/>
            <w:hideMark/>
          </w:tcPr>
          <w:p w14:paraId="53489819"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Slides are clear, well-designed, not overcrowded; key points highlighted</w:t>
            </w:r>
          </w:p>
        </w:tc>
        <w:tc>
          <w:tcPr>
            <w:tcW w:w="0" w:type="auto"/>
            <w:hideMark/>
          </w:tcPr>
          <w:p w14:paraId="22FFEB4C"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Slides readable but contain too much text or inconsistent formatting</w:t>
            </w:r>
          </w:p>
        </w:tc>
        <w:tc>
          <w:tcPr>
            <w:tcW w:w="2586" w:type="dxa"/>
            <w:hideMark/>
          </w:tcPr>
          <w:p w14:paraId="4EF291E2"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Slides overcrowded, hard to read, or poorly formatted</w:t>
            </w:r>
          </w:p>
        </w:tc>
        <w:tc>
          <w:tcPr>
            <w:tcW w:w="1260" w:type="dxa"/>
            <w:hideMark/>
          </w:tcPr>
          <w:p w14:paraId="4AD36BAF"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/10</w:t>
            </w:r>
          </w:p>
        </w:tc>
      </w:tr>
      <w:tr w:rsidR="00233F7D" w:rsidRPr="00EA2E00" w14:paraId="35093FA9" w14:textId="77777777" w:rsidTr="00233F7D">
        <w:tc>
          <w:tcPr>
            <w:tcW w:w="1825" w:type="dxa"/>
            <w:hideMark/>
          </w:tcPr>
          <w:p w14:paraId="70E4F541" w14:textId="2CC2CD74"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4. Use of Figures &amp; Diagrams</w:t>
            </w:r>
            <w:r w:rsidRPr="00EA2E00">
              <w:rPr>
                <w:rFonts w:asciiTheme="majorBidi" w:hAnsiTheme="majorBidi" w:cstheme="majorBidi"/>
              </w:rPr>
              <w:t xml:space="preserve"> </w:t>
            </w:r>
          </w:p>
        </w:tc>
        <w:tc>
          <w:tcPr>
            <w:tcW w:w="3095" w:type="dxa"/>
            <w:hideMark/>
          </w:tcPr>
          <w:p w14:paraId="1AA1AE8F"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Appropriate diagrams/figures used and clearly explained</w:t>
            </w:r>
          </w:p>
        </w:tc>
        <w:tc>
          <w:tcPr>
            <w:tcW w:w="0" w:type="auto"/>
            <w:hideMark/>
          </w:tcPr>
          <w:p w14:paraId="47B265D0"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Figures used but explanation is limited</w:t>
            </w:r>
          </w:p>
        </w:tc>
        <w:tc>
          <w:tcPr>
            <w:tcW w:w="2586" w:type="dxa"/>
            <w:hideMark/>
          </w:tcPr>
          <w:p w14:paraId="21F8A971"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No figures or figures not relevant</w:t>
            </w:r>
          </w:p>
        </w:tc>
        <w:tc>
          <w:tcPr>
            <w:tcW w:w="1260" w:type="dxa"/>
            <w:hideMark/>
          </w:tcPr>
          <w:p w14:paraId="5B89157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/10</w:t>
            </w:r>
          </w:p>
        </w:tc>
      </w:tr>
      <w:tr w:rsidR="00233F7D" w:rsidRPr="00EA2E00" w14:paraId="1164182E" w14:textId="77777777" w:rsidTr="00233F7D">
        <w:tc>
          <w:tcPr>
            <w:tcW w:w="1825" w:type="dxa"/>
            <w:hideMark/>
          </w:tcPr>
          <w:p w14:paraId="3EDC1089" w14:textId="15D1CD6F"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5. Oral Presentation Skills</w:t>
            </w:r>
            <w:r w:rsidRPr="00EA2E00">
              <w:rPr>
                <w:rFonts w:asciiTheme="majorBidi" w:hAnsiTheme="majorBidi" w:cstheme="majorBidi"/>
              </w:rPr>
              <w:t xml:space="preserve"> </w:t>
            </w:r>
          </w:p>
        </w:tc>
        <w:tc>
          <w:tcPr>
            <w:tcW w:w="3095" w:type="dxa"/>
            <w:hideMark/>
          </w:tcPr>
          <w:p w14:paraId="1B731EF4"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Clear voice, confident delivery, minimal reading from slides</w:t>
            </w:r>
          </w:p>
        </w:tc>
        <w:tc>
          <w:tcPr>
            <w:tcW w:w="0" w:type="auto"/>
            <w:hideMark/>
          </w:tcPr>
          <w:p w14:paraId="2A773F8C"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Some reading from slides; voice mostly clear</w:t>
            </w:r>
          </w:p>
        </w:tc>
        <w:tc>
          <w:tcPr>
            <w:tcW w:w="2586" w:type="dxa"/>
            <w:hideMark/>
          </w:tcPr>
          <w:p w14:paraId="3BCDAD95"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Reads entirely from slides; unclear voice</w:t>
            </w:r>
          </w:p>
        </w:tc>
        <w:tc>
          <w:tcPr>
            <w:tcW w:w="1260" w:type="dxa"/>
            <w:hideMark/>
          </w:tcPr>
          <w:p w14:paraId="5C891128"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/10</w:t>
            </w:r>
          </w:p>
        </w:tc>
      </w:tr>
      <w:tr w:rsidR="00233F7D" w:rsidRPr="00EA2E00" w14:paraId="4EADE508" w14:textId="77777777" w:rsidTr="00233F7D">
        <w:tc>
          <w:tcPr>
            <w:tcW w:w="1825" w:type="dxa"/>
            <w:hideMark/>
          </w:tcPr>
          <w:p w14:paraId="48005EB9" w14:textId="0D647A6C"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6. Ability to Answer Questions</w:t>
            </w:r>
            <w:r w:rsidRPr="00EA2E00">
              <w:rPr>
                <w:rFonts w:asciiTheme="majorBidi" w:hAnsiTheme="majorBidi" w:cstheme="majorBidi"/>
              </w:rPr>
              <w:t xml:space="preserve"> </w:t>
            </w:r>
          </w:p>
        </w:tc>
        <w:tc>
          <w:tcPr>
            <w:tcW w:w="3095" w:type="dxa"/>
            <w:hideMark/>
          </w:tcPr>
          <w:p w14:paraId="513EBA05"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Demonstrates strong understanding; answers questions correctly</w:t>
            </w:r>
          </w:p>
        </w:tc>
        <w:tc>
          <w:tcPr>
            <w:tcW w:w="0" w:type="auto"/>
            <w:hideMark/>
          </w:tcPr>
          <w:p w14:paraId="6E733159"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Answers basic questions but lacks depth</w:t>
            </w:r>
          </w:p>
        </w:tc>
        <w:tc>
          <w:tcPr>
            <w:tcW w:w="2586" w:type="dxa"/>
            <w:hideMark/>
          </w:tcPr>
          <w:p w14:paraId="543913E0"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Unable to answer questions or shows poor understanding</w:t>
            </w:r>
          </w:p>
        </w:tc>
        <w:tc>
          <w:tcPr>
            <w:tcW w:w="1260" w:type="dxa"/>
            <w:hideMark/>
          </w:tcPr>
          <w:p w14:paraId="2CBC4B9F"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/10</w:t>
            </w:r>
          </w:p>
        </w:tc>
      </w:tr>
      <w:tr w:rsidR="00233F7D" w:rsidRPr="00EA2E00" w14:paraId="66E56D70" w14:textId="77777777" w:rsidTr="00233F7D">
        <w:tc>
          <w:tcPr>
            <w:tcW w:w="1825" w:type="dxa"/>
            <w:hideMark/>
          </w:tcPr>
          <w:p w14:paraId="00384EAF" w14:textId="785BA0FE"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7. Time Management</w:t>
            </w:r>
            <w:r w:rsidRPr="00EA2E00">
              <w:rPr>
                <w:rFonts w:asciiTheme="majorBidi" w:hAnsiTheme="majorBidi" w:cstheme="majorBidi"/>
              </w:rPr>
              <w:t xml:space="preserve"> </w:t>
            </w:r>
          </w:p>
        </w:tc>
        <w:tc>
          <w:tcPr>
            <w:tcW w:w="3095" w:type="dxa"/>
            <w:hideMark/>
          </w:tcPr>
          <w:p w14:paraId="0B2F3CD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Presentation within allocated time (7–10 minutes)</w:t>
            </w:r>
          </w:p>
        </w:tc>
        <w:tc>
          <w:tcPr>
            <w:tcW w:w="0" w:type="auto"/>
            <w:hideMark/>
          </w:tcPr>
          <w:p w14:paraId="2E3D8622"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Slightly over/under time (±1 minute)</w:t>
            </w:r>
          </w:p>
        </w:tc>
        <w:tc>
          <w:tcPr>
            <w:tcW w:w="2586" w:type="dxa"/>
            <w:hideMark/>
          </w:tcPr>
          <w:p w14:paraId="094F8489"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Significantly over/under time</w:t>
            </w:r>
          </w:p>
        </w:tc>
        <w:tc>
          <w:tcPr>
            <w:tcW w:w="1260" w:type="dxa"/>
            <w:hideMark/>
          </w:tcPr>
          <w:p w14:paraId="4A9C3D38"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/5</w:t>
            </w:r>
          </w:p>
        </w:tc>
      </w:tr>
      <w:tr w:rsidR="00233F7D" w:rsidRPr="00EA2E00" w14:paraId="74F31A2F" w14:textId="77777777" w:rsidTr="00233F7D">
        <w:tc>
          <w:tcPr>
            <w:tcW w:w="1825" w:type="dxa"/>
            <w:hideMark/>
          </w:tcPr>
          <w:p w14:paraId="0AA44CFD" w14:textId="46B55F3B"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8. Use of Scientific References</w:t>
            </w:r>
            <w:r w:rsidRPr="00EA2E00">
              <w:rPr>
                <w:rFonts w:asciiTheme="majorBidi" w:hAnsiTheme="majorBidi" w:cstheme="majorBidi"/>
              </w:rPr>
              <w:t xml:space="preserve"> </w:t>
            </w:r>
          </w:p>
        </w:tc>
        <w:tc>
          <w:tcPr>
            <w:tcW w:w="3095" w:type="dxa"/>
            <w:hideMark/>
          </w:tcPr>
          <w:p w14:paraId="5C2A3D95"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Uses ≥3 reliable scientific sources (textbook/review articles)</w:t>
            </w:r>
          </w:p>
        </w:tc>
        <w:tc>
          <w:tcPr>
            <w:tcW w:w="0" w:type="auto"/>
            <w:hideMark/>
          </w:tcPr>
          <w:p w14:paraId="5B895565"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Uses 1–2 acceptable references</w:t>
            </w:r>
          </w:p>
        </w:tc>
        <w:tc>
          <w:tcPr>
            <w:tcW w:w="2586" w:type="dxa"/>
            <w:hideMark/>
          </w:tcPr>
          <w:p w14:paraId="3E9DDC7B"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No references or unreliable sources</w:t>
            </w:r>
          </w:p>
        </w:tc>
        <w:tc>
          <w:tcPr>
            <w:tcW w:w="1260" w:type="dxa"/>
            <w:hideMark/>
          </w:tcPr>
          <w:p w14:paraId="49203DE3"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/5</w:t>
            </w:r>
          </w:p>
        </w:tc>
      </w:tr>
      <w:tr w:rsidR="00233F7D" w:rsidRPr="00EA2E00" w14:paraId="36B2F486" w14:textId="77777777" w:rsidTr="00233F7D">
        <w:tc>
          <w:tcPr>
            <w:tcW w:w="1825" w:type="dxa"/>
            <w:hideMark/>
          </w:tcPr>
          <w:p w14:paraId="2D406C6B" w14:textId="37133EC3"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b/>
                <w:bCs/>
              </w:rPr>
              <w:t>9. Overall Professionalism</w:t>
            </w:r>
            <w:r w:rsidRPr="00EA2E00">
              <w:rPr>
                <w:rFonts w:asciiTheme="majorBidi" w:hAnsiTheme="majorBidi" w:cstheme="majorBidi"/>
              </w:rPr>
              <w:t xml:space="preserve"> </w:t>
            </w:r>
          </w:p>
        </w:tc>
        <w:tc>
          <w:tcPr>
            <w:tcW w:w="3095" w:type="dxa"/>
            <w:hideMark/>
          </w:tcPr>
          <w:p w14:paraId="1B8C1BB7"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Professional appearance, academic language, respectful behavior</w:t>
            </w:r>
          </w:p>
        </w:tc>
        <w:tc>
          <w:tcPr>
            <w:tcW w:w="0" w:type="auto"/>
            <w:hideMark/>
          </w:tcPr>
          <w:p w14:paraId="691002F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Minor issues with professionalism</w:t>
            </w:r>
          </w:p>
        </w:tc>
        <w:tc>
          <w:tcPr>
            <w:tcW w:w="2586" w:type="dxa"/>
            <w:hideMark/>
          </w:tcPr>
          <w:p w14:paraId="264E7C26"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Unprofessional behavior or language</w:t>
            </w:r>
          </w:p>
        </w:tc>
        <w:tc>
          <w:tcPr>
            <w:tcW w:w="1260" w:type="dxa"/>
            <w:hideMark/>
          </w:tcPr>
          <w:p w14:paraId="2BFD7D0C" w14:textId="77777777" w:rsidR="00233F7D" w:rsidRPr="00EA2E00" w:rsidRDefault="00233F7D" w:rsidP="00233F7D">
            <w:pPr>
              <w:spacing w:after="200" w:line="360" w:lineRule="auto"/>
              <w:jc w:val="both"/>
              <w:rPr>
                <w:rFonts w:asciiTheme="majorBidi" w:hAnsiTheme="majorBidi" w:cstheme="majorBidi"/>
              </w:rPr>
            </w:pPr>
            <w:r w:rsidRPr="00EA2E00">
              <w:rPr>
                <w:rFonts w:asciiTheme="majorBidi" w:hAnsiTheme="majorBidi" w:cstheme="majorBidi"/>
              </w:rPr>
              <w:t>/5</w:t>
            </w:r>
          </w:p>
        </w:tc>
      </w:tr>
    </w:tbl>
    <w:p w14:paraId="111083A6" w14:textId="77777777" w:rsidR="00065BAF" w:rsidRPr="00233F7D" w:rsidRDefault="00065BAF" w:rsidP="00233F7D">
      <w:pPr>
        <w:spacing w:line="360" w:lineRule="auto"/>
        <w:jc w:val="both"/>
        <w:rPr>
          <w:rFonts w:asciiTheme="majorBidi" w:hAnsiTheme="majorBidi" w:cstheme="majorBidi"/>
          <w:sz w:val="24"/>
          <w:szCs w:val="24"/>
        </w:rPr>
      </w:pPr>
    </w:p>
    <w:sectPr w:rsidR="00065BAF" w:rsidRPr="00233F7D" w:rsidSect="00233F7D">
      <w:pgSz w:w="12240" w:h="15840"/>
      <w:pgMar w:top="5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295631">
    <w:abstractNumId w:val="8"/>
  </w:num>
  <w:num w:numId="2" w16cid:durableId="2029984678">
    <w:abstractNumId w:val="6"/>
  </w:num>
  <w:num w:numId="3" w16cid:durableId="93525215">
    <w:abstractNumId w:val="5"/>
  </w:num>
  <w:num w:numId="4" w16cid:durableId="1983265083">
    <w:abstractNumId w:val="4"/>
  </w:num>
  <w:num w:numId="5" w16cid:durableId="183907285">
    <w:abstractNumId w:val="7"/>
  </w:num>
  <w:num w:numId="6" w16cid:durableId="1394278427">
    <w:abstractNumId w:val="3"/>
  </w:num>
  <w:num w:numId="7" w16cid:durableId="1699113131">
    <w:abstractNumId w:val="2"/>
  </w:num>
  <w:num w:numId="8" w16cid:durableId="489490142">
    <w:abstractNumId w:val="1"/>
  </w:num>
  <w:num w:numId="9" w16cid:durableId="1137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BAF"/>
    <w:rsid w:val="0015074B"/>
    <w:rsid w:val="00233F7D"/>
    <w:rsid w:val="0029639D"/>
    <w:rsid w:val="00326F90"/>
    <w:rsid w:val="0037468C"/>
    <w:rsid w:val="00574521"/>
    <w:rsid w:val="00AA1D8D"/>
    <w:rsid w:val="00B47730"/>
    <w:rsid w:val="00CB0664"/>
    <w:rsid w:val="00EA2E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E8AFF"/>
  <w14:defaultImageDpi w14:val="300"/>
  <w15:docId w15:val="{A0C8C3EE-FE1D-4E0F-958C-68D05FE3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Zhikal Khidhr</cp:lastModifiedBy>
  <cp:revision>2</cp:revision>
  <dcterms:created xsi:type="dcterms:W3CDTF">2013-12-23T23:15:00Z</dcterms:created>
  <dcterms:modified xsi:type="dcterms:W3CDTF">2026-02-06T14:38:00Z</dcterms:modified>
  <cp:category/>
</cp:coreProperties>
</file>