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922E" w14:textId="5AD0ECB6" w:rsidR="001B1B4F" w:rsidRDefault="001B1B4F" w:rsidP="001B1B4F">
      <w:pPr>
        <w:spacing w:after="200" w:line="276" w:lineRule="auto"/>
        <w:jc w:val="center"/>
        <w:rPr>
          <w:rFonts w:ascii="Calibri" w:eastAsia="Calibri" w:hAnsi="Calibri" w:cs="Arial"/>
          <w:b/>
          <w:kern w:val="0"/>
          <w:sz w:val="32"/>
          <w:szCs w:val="32"/>
          <w14:ligatures w14:val="none"/>
        </w:rPr>
      </w:pPr>
      <w:r w:rsidRPr="001B1B4F">
        <w:rPr>
          <w:rFonts w:ascii="Calibri" w:eastAsia="Calibri" w:hAnsi="Calibri" w:cs="Arial"/>
          <w:b/>
          <w:kern w:val="0"/>
          <w:sz w:val="32"/>
          <w:szCs w:val="32"/>
          <w14:ligatures w14:val="none"/>
        </w:rPr>
        <w:t xml:space="preserve">Question Bank </w:t>
      </w:r>
    </w:p>
    <w:p w14:paraId="0E171282" w14:textId="5C8D442A" w:rsidR="001B1B4F" w:rsidRPr="001B1B4F" w:rsidRDefault="001B1B4F" w:rsidP="001B1B4F">
      <w:pPr>
        <w:spacing w:after="200" w:line="276" w:lineRule="auto"/>
        <w:jc w:val="center"/>
        <w:rPr>
          <w:rFonts w:ascii="Calibri" w:eastAsia="Calibri" w:hAnsi="Calibri" w:cs="Arial"/>
          <w:b/>
          <w:kern w:val="0"/>
          <w:sz w:val="32"/>
          <w:szCs w:val="32"/>
          <w14:ligatures w14:val="none"/>
        </w:rPr>
      </w:pPr>
      <w:r>
        <w:rPr>
          <w:rFonts w:ascii="Calibri" w:eastAsia="Calibri" w:hAnsi="Calibri" w:cs="Arial"/>
          <w:b/>
          <w:kern w:val="0"/>
          <w:sz w:val="32"/>
          <w:szCs w:val="32"/>
          <w14:ligatures w14:val="none"/>
        </w:rPr>
        <w:t>Oil and Gas Accounting</w:t>
      </w:r>
    </w:p>
    <w:p w14:paraId="7D58D7C2" w14:textId="77777777" w:rsidR="001B1B4F" w:rsidRPr="001B1B4F" w:rsidRDefault="001B1B4F" w:rsidP="001B1B4F">
      <w:pPr>
        <w:spacing w:after="200" w:line="276" w:lineRule="auto"/>
        <w:rPr>
          <w:rFonts w:ascii="Calibri" w:eastAsia="Calibri" w:hAnsi="Calibri" w:cs="Arial"/>
          <w:b/>
          <w:color w:val="FF0000"/>
          <w:kern w:val="0"/>
          <w14:ligatures w14:val="none"/>
        </w:rPr>
      </w:pPr>
      <w:r w:rsidRPr="001B1B4F">
        <w:rPr>
          <w:rFonts w:ascii="Calibri" w:eastAsia="Calibri" w:hAnsi="Calibri" w:cs="Arial"/>
          <w:b/>
          <w:color w:val="FF0000"/>
          <w:kern w:val="0"/>
          <w14:ligatures w14:val="none"/>
        </w:rPr>
        <w:t xml:space="preserve">MULTIPLE CHOICE QUESTIONS (This is only a sample. You need to read </w:t>
      </w:r>
      <w:proofErr w:type="gramStart"/>
      <w:r w:rsidRPr="001B1B4F">
        <w:rPr>
          <w:rFonts w:ascii="Calibri" w:eastAsia="Calibri" w:hAnsi="Calibri" w:cs="Arial"/>
          <w:b/>
          <w:color w:val="FF0000"/>
          <w:kern w:val="0"/>
          <w14:ligatures w14:val="none"/>
        </w:rPr>
        <w:t>each and every</w:t>
      </w:r>
      <w:proofErr w:type="gramEnd"/>
      <w:r w:rsidRPr="001B1B4F">
        <w:rPr>
          <w:rFonts w:ascii="Calibri" w:eastAsia="Calibri" w:hAnsi="Calibri" w:cs="Arial"/>
          <w:b/>
          <w:color w:val="FF0000"/>
          <w:kern w:val="0"/>
          <w14:ligatures w14:val="none"/>
        </w:rPr>
        <w:t xml:space="preserve"> slide of the notes and PowerPoint)</w:t>
      </w:r>
    </w:p>
    <w:p w14:paraId="4DBBD099" w14:textId="77777777" w:rsidR="00141595" w:rsidRDefault="00141595" w:rsidP="00E70E6A">
      <w:pPr>
        <w:spacing w:after="200" w:line="276" w:lineRule="auto"/>
        <w:jc w:val="both"/>
        <w:rPr>
          <w:rFonts w:ascii="Times New Roman" w:eastAsia="Calibri" w:hAnsi="Times New Roman" w:cs="Times New Roman"/>
          <w:kern w:val="0"/>
          <w:lang w:val="en-GB"/>
          <w14:ligatures w14:val="none"/>
        </w:rPr>
      </w:pPr>
    </w:p>
    <w:p w14:paraId="17B36530" w14:textId="204337AE" w:rsidR="00E70E6A" w:rsidRPr="006A62CE" w:rsidRDefault="00E70E6A" w:rsidP="00E70E6A">
      <w:pPr>
        <w:spacing w:after="20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(1) The level of risk in oil and gas operations can be both substantial in amount and wide in</w:t>
      </w:r>
      <w:r w:rsidRPr="006A62CE">
        <w:rPr>
          <w:rFonts w:ascii="Times New Roman" w:eastAsia="Calibri" w:hAnsi="Times New Roman" w:cs="Times New Roman"/>
          <w:spacing w:val="-8"/>
          <w:kern w:val="0"/>
          <w:lang w:val="en-GB"/>
          <w14:ligatures w14:val="none"/>
        </w:rPr>
        <w:t xml:space="preserve"> </w:t>
      </w:r>
      <w:r w:rsidRPr="006A62CE">
        <w:rPr>
          <w:rFonts w:ascii="Times New Roman" w:eastAsia="Calibri" w:hAnsi="Times New Roman" w:cs="Times New Roman"/>
          <w:kern w:val="0"/>
          <w:lang w:val="en-GB"/>
          <w14:ligatures w14:val="none"/>
        </w:rPr>
        <w:t>scope</w:t>
      </w:r>
    </w:p>
    <w:p w14:paraId="583DADE4" w14:textId="77777777" w:rsidR="00E70E6A" w:rsidRPr="006A62CE" w:rsidRDefault="00E70E6A" w:rsidP="00E70E6A">
      <w:pPr>
        <w:numPr>
          <w:ilvl w:val="0"/>
          <w:numId w:val="1"/>
        </w:num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This statement is true</w:t>
      </w:r>
    </w:p>
    <w:p w14:paraId="5144DA4B" w14:textId="77777777" w:rsidR="00E70E6A" w:rsidRPr="006A62CE" w:rsidRDefault="00E70E6A" w:rsidP="00E70E6A">
      <w:pPr>
        <w:numPr>
          <w:ilvl w:val="0"/>
          <w:numId w:val="1"/>
        </w:num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This statement is false</w:t>
      </w:r>
    </w:p>
    <w:p w14:paraId="5977609D" w14:textId="77777777" w:rsidR="00E70E6A" w:rsidRPr="006A62CE" w:rsidRDefault="00E70E6A" w:rsidP="00E70E6A">
      <w:pPr>
        <w:spacing w:after="200" w:line="276" w:lineRule="auto"/>
        <w:ind w:left="720"/>
        <w:contextualSpacing/>
        <w:jc w:val="both"/>
        <w:rPr>
          <w:rFonts w:ascii="Times New Roman" w:eastAsia="Calibri" w:hAnsi="Times New Roman" w:cs="Times New Roman"/>
          <w:kern w:val="0"/>
          <w:lang w:val="en-GB"/>
          <w14:ligatures w14:val="none"/>
        </w:rPr>
      </w:pPr>
    </w:p>
    <w:p w14:paraId="6D519637" w14:textId="77777777" w:rsidR="009B54F4" w:rsidRPr="006A62CE" w:rsidRDefault="009B54F4" w:rsidP="009B54F4">
      <w:p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(2) "Cost Oil" refers to the portion of production allocated to the oil company to cover its costs such as ----------------------</w:t>
      </w:r>
    </w:p>
    <w:p w14:paraId="6DFCB117" w14:textId="77777777" w:rsidR="009B54F4" w:rsidRPr="006A62CE" w:rsidRDefault="009B54F4" w:rsidP="009B54F4">
      <w:pPr>
        <w:numPr>
          <w:ilvl w:val="0"/>
          <w:numId w:val="18"/>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Exploration cost</w:t>
      </w:r>
    </w:p>
    <w:p w14:paraId="1222BBF7" w14:textId="77777777" w:rsidR="009B54F4" w:rsidRPr="006A62CE" w:rsidRDefault="009B54F4" w:rsidP="009B54F4">
      <w:pPr>
        <w:numPr>
          <w:ilvl w:val="0"/>
          <w:numId w:val="18"/>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Development cost</w:t>
      </w:r>
    </w:p>
    <w:p w14:paraId="5991A8E7" w14:textId="77777777" w:rsidR="009B54F4" w:rsidRPr="006A62CE" w:rsidRDefault="009B54F4" w:rsidP="009B54F4">
      <w:pPr>
        <w:numPr>
          <w:ilvl w:val="0"/>
          <w:numId w:val="18"/>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Operating Expenses</w:t>
      </w:r>
    </w:p>
    <w:p w14:paraId="44098C45" w14:textId="77777777" w:rsidR="009B54F4" w:rsidRPr="006A62CE" w:rsidRDefault="009B54F4" w:rsidP="009B54F4">
      <w:pPr>
        <w:numPr>
          <w:ilvl w:val="0"/>
          <w:numId w:val="18"/>
        </w:numPr>
        <w:spacing w:after="0" w:line="276" w:lineRule="auto"/>
        <w:jc w:val="both"/>
        <w:rPr>
          <w:rFonts w:ascii="Times New Roman" w:eastAsia="Calibri" w:hAnsi="Times New Roman" w:cs="Times New Roman"/>
          <w:kern w:val="0"/>
          <w:lang w:val="en-GB"/>
          <w14:ligatures w14:val="none"/>
        </w:rPr>
      </w:pPr>
      <w:proofErr w:type="gramStart"/>
      <w:r w:rsidRPr="006A62CE">
        <w:rPr>
          <w:rFonts w:ascii="Times New Roman" w:eastAsia="Calibri" w:hAnsi="Times New Roman" w:cs="Times New Roman"/>
          <w:kern w:val="0"/>
          <w:lang w:val="en-GB"/>
          <w14:ligatures w14:val="none"/>
        </w:rPr>
        <w:t>All of</w:t>
      </w:r>
      <w:proofErr w:type="gramEnd"/>
      <w:r w:rsidRPr="006A62CE">
        <w:rPr>
          <w:rFonts w:ascii="Times New Roman" w:eastAsia="Calibri" w:hAnsi="Times New Roman" w:cs="Times New Roman"/>
          <w:kern w:val="0"/>
          <w:lang w:val="en-GB"/>
          <w14:ligatures w14:val="none"/>
        </w:rPr>
        <w:t xml:space="preserve"> the above</w:t>
      </w:r>
    </w:p>
    <w:p w14:paraId="3D57118D" w14:textId="77777777" w:rsidR="009B54F4" w:rsidRPr="006A62CE" w:rsidRDefault="009B54F4" w:rsidP="009B54F4">
      <w:pPr>
        <w:numPr>
          <w:ilvl w:val="0"/>
          <w:numId w:val="18"/>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None of the above</w:t>
      </w:r>
    </w:p>
    <w:p w14:paraId="4BBCBBE5" w14:textId="77777777" w:rsidR="00E70E6A" w:rsidRPr="006A62CE" w:rsidRDefault="00E70E6A" w:rsidP="00E70E6A">
      <w:pPr>
        <w:spacing w:after="200" w:line="276" w:lineRule="auto"/>
        <w:ind w:left="1080"/>
        <w:contextualSpacing/>
        <w:jc w:val="both"/>
        <w:rPr>
          <w:rFonts w:ascii="Times New Roman" w:eastAsia="Calibri" w:hAnsi="Times New Roman" w:cs="Times New Roman"/>
          <w:kern w:val="0"/>
          <w:lang w:val="en-GB"/>
          <w14:ligatures w14:val="none"/>
        </w:rPr>
      </w:pPr>
    </w:p>
    <w:p w14:paraId="22811011" w14:textId="77777777" w:rsidR="00E70E6A" w:rsidRPr="006A62CE" w:rsidRDefault="00E70E6A" w:rsidP="00E70E6A">
      <w:p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(3)  ------------------- refers to the underwater geographical area where the exploration and drilling of oil and gas operations are carried on.</w:t>
      </w:r>
    </w:p>
    <w:p w14:paraId="4C5227C7" w14:textId="77777777" w:rsidR="00E70E6A" w:rsidRPr="006A62CE" w:rsidRDefault="00E70E6A" w:rsidP="00E70E6A">
      <w:pPr>
        <w:numPr>
          <w:ilvl w:val="0"/>
          <w:numId w:val="5"/>
        </w:num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Upfront cost</w:t>
      </w:r>
    </w:p>
    <w:p w14:paraId="06CCE1B3" w14:textId="77777777" w:rsidR="00E70E6A" w:rsidRPr="006A62CE" w:rsidRDefault="00E70E6A" w:rsidP="00E70E6A">
      <w:pPr>
        <w:numPr>
          <w:ilvl w:val="0"/>
          <w:numId w:val="5"/>
        </w:num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Upstream operations</w:t>
      </w:r>
    </w:p>
    <w:p w14:paraId="7CFB52C9" w14:textId="77777777" w:rsidR="00E70E6A" w:rsidRPr="006A62CE" w:rsidRDefault="00E70E6A" w:rsidP="00E70E6A">
      <w:pPr>
        <w:numPr>
          <w:ilvl w:val="0"/>
          <w:numId w:val="5"/>
        </w:num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Downstream operations</w:t>
      </w:r>
    </w:p>
    <w:p w14:paraId="50A3E327" w14:textId="77777777" w:rsidR="00E70E6A" w:rsidRPr="006A62CE" w:rsidRDefault="00E70E6A" w:rsidP="00E70E6A">
      <w:pPr>
        <w:numPr>
          <w:ilvl w:val="0"/>
          <w:numId w:val="5"/>
        </w:num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 xml:space="preserve"> E &amp;P</w:t>
      </w:r>
    </w:p>
    <w:p w14:paraId="3A4E2C01" w14:textId="77777777" w:rsidR="00E70E6A" w:rsidRPr="006A62CE" w:rsidRDefault="00E70E6A" w:rsidP="00E70E6A">
      <w:pPr>
        <w:numPr>
          <w:ilvl w:val="0"/>
          <w:numId w:val="5"/>
        </w:numPr>
        <w:spacing w:after="200" w:line="276" w:lineRule="auto"/>
        <w:contextualSpacing/>
        <w:jc w:val="both"/>
        <w:rPr>
          <w:rFonts w:ascii="Times New Roman" w:eastAsia="Calibri" w:hAnsi="Times New Roman" w:cs="Times New Roman"/>
          <w:kern w:val="0"/>
          <w:lang w:val="en-GB"/>
          <w14:ligatures w14:val="none"/>
        </w:rPr>
      </w:pPr>
      <w:proofErr w:type="gramStart"/>
      <w:r w:rsidRPr="006A62CE">
        <w:rPr>
          <w:rFonts w:ascii="Times New Roman" w:eastAsia="Calibri" w:hAnsi="Times New Roman" w:cs="Times New Roman"/>
          <w:kern w:val="0"/>
          <w:lang w:val="en-GB"/>
          <w14:ligatures w14:val="none"/>
        </w:rPr>
        <w:t>All of</w:t>
      </w:r>
      <w:proofErr w:type="gramEnd"/>
      <w:r w:rsidRPr="006A62CE">
        <w:rPr>
          <w:rFonts w:ascii="Times New Roman" w:eastAsia="Calibri" w:hAnsi="Times New Roman" w:cs="Times New Roman"/>
          <w:kern w:val="0"/>
          <w:lang w:val="en-GB"/>
          <w14:ligatures w14:val="none"/>
        </w:rPr>
        <w:t xml:space="preserve"> the above</w:t>
      </w:r>
    </w:p>
    <w:p w14:paraId="5D54368A" w14:textId="149AD97C" w:rsidR="00E70E6A" w:rsidRPr="006A62CE" w:rsidRDefault="00E70E6A" w:rsidP="00B43A06">
      <w:pPr>
        <w:numPr>
          <w:ilvl w:val="0"/>
          <w:numId w:val="5"/>
        </w:num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None of the above</w:t>
      </w:r>
    </w:p>
    <w:p w14:paraId="03B7AFAC" w14:textId="77777777" w:rsidR="00B43A06" w:rsidRPr="006A62CE" w:rsidRDefault="00B43A06" w:rsidP="00B43A06">
      <w:pPr>
        <w:spacing w:after="200" w:line="276" w:lineRule="auto"/>
        <w:ind w:left="1080"/>
        <w:contextualSpacing/>
        <w:jc w:val="both"/>
        <w:rPr>
          <w:rFonts w:ascii="Times New Roman" w:eastAsia="Calibri" w:hAnsi="Times New Roman" w:cs="Times New Roman"/>
          <w:kern w:val="0"/>
          <w:lang w:val="en-GB"/>
          <w14:ligatures w14:val="none"/>
        </w:rPr>
      </w:pPr>
    </w:p>
    <w:p w14:paraId="0E332D21" w14:textId="68140F01" w:rsidR="009B54F4" w:rsidRPr="006A62CE" w:rsidRDefault="009B54F4" w:rsidP="009B54F4">
      <w:p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 xml:space="preserve">(4) ------------------ is paid to </w:t>
      </w:r>
      <w:proofErr w:type="gramStart"/>
      <w:r w:rsidRPr="006A62CE">
        <w:rPr>
          <w:rFonts w:ascii="Times New Roman" w:eastAsia="Calibri" w:hAnsi="Times New Roman" w:cs="Times New Roman"/>
          <w:iCs/>
          <w:kern w:val="0"/>
          <w:lang w:val="en-GB"/>
          <w14:ligatures w14:val="none"/>
        </w:rPr>
        <w:t>land owners</w:t>
      </w:r>
      <w:proofErr w:type="gramEnd"/>
      <w:r w:rsidRPr="006A62CE">
        <w:rPr>
          <w:rFonts w:ascii="Times New Roman" w:eastAsia="Calibri" w:hAnsi="Times New Roman" w:cs="Times New Roman"/>
          <w:iCs/>
          <w:kern w:val="0"/>
          <w:lang w:val="en-GB"/>
          <w14:ligatures w14:val="none"/>
        </w:rPr>
        <w:t xml:space="preserve"> to secure drilling rights</w:t>
      </w:r>
    </w:p>
    <w:p w14:paraId="5C56FEB0" w14:textId="77777777" w:rsidR="009B54F4" w:rsidRPr="006A62CE" w:rsidRDefault="009B54F4" w:rsidP="009B54F4">
      <w:pPr>
        <w:spacing w:after="0" w:line="276" w:lineRule="auto"/>
        <w:jc w:val="both"/>
        <w:rPr>
          <w:rFonts w:ascii="Times New Roman" w:eastAsia="Calibri" w:hAnsi="Times New Roman" w:cs="Times New Roman"/>
          <w:iCs/>
          <w:kern w:val="0"/>
          <w:lang w:val="en-GB"/>
          <w14:ligatures w14:val="none"/>
        </w:rPr>
      </w:pPr>
    </w:p>
    <w:p w14:paraId="10758C84" w14:textId="77777777" w:rsidR="009B54F4" w:rsidRPr="006A62CE" w:rsidRDefault="009B54F4" w:rsidP="009B54F4">
      <w:pPr>
        <w:numPr>
          <w:ilvl w:val="0"/>
          <w:numId w:val="19"/>
        </w:num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Exploration</w:t>
      </w:r>
    </w:p>
    <w:p w14:paraId="089C70FC" w14:textId="77777777" w:rsidR="009B54F4" w:rsidRPr="006A62CE" w:rsidRDefault="009B54F4" w:rsidP="009B54F4">
      <w:pPr>
        <w:numPr>
          <w:ilvl w:val="0"/>
          <w:numId w:val="19"/>
        </w:num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Acquisition cost</w:t>
      </w:r>
    </w:p>
    <w:p w14:paraId="74A71C88" w14:textId="77777777" w:rsidR="009B54F4" w:rsidRPr="006A62CE" w:rsidRDefault="009B54F4" w:rsidP="009B54F4">
      <w:pPr>
        <w:numPr>
          <w:ilvl w:val="0"/>
          <w:numId w:val="19"/>
        </w:num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Drilling</w:t>
      </w:r>
    </w:p>
    <w:p w14:paraId="49FE74F5" w14:textId="77777777" w:rsidR="009B54F4" w:rsidRPr="006A62CE" w:rsidRDefault="009B54F4" w:rsidP="009B54F4">
      <w:pPr>
        <w:numPr>
          <w:ilvl w:val="0"/>
          <w:numId w:val="19"/>
        </w:num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Lease bonus payment</w:t>
      </w:r>
    </w:p>
    <w:p w14:paraId="46B03AD9" w14:textId="37BE5316" w:rsidR="009B54F4" w:rsidRPr="006A62CE" w:rsidRDefault="009B54F4" w:rsidP="00B43A06">
      <w:pPr>
        <w:numPr>
          <w:ilvl w:val="0"/>
          <w:numId w:val="19"/>
        </w:num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None of the above</w:t>
      </w:r>
    </w:p>
    <w:p w14:paraId="274AE04E" w14:textId="77777777" w:rsidR="00141595" w:rsidRPr="006A62CE" w:rsidRDefault="00141595" w:rsidP="009B54F4">
      <w:pPr>
        <w:spacing w:after="0" w:line="276" w:lineRule="auto"/>
        <w:jc w:val="both"/>
        <w:rPr>
          <w:rFonts w:ascii="Times New Roman" w:eastAsia="Calibri" w:hAnsi="Times New Roman" w:cs="Times New Roman"/>
          <w:iCs/>
          <w:kern w:val="0"/>
          <w:lang w:val="en-GB"/>
          <w14:ligatures w14:val="none"/>
        </w:rPr>
      </w:pPr>
    </w:p>
    <w:p w14:paraId="5692A9D0" w14:textId="77777777" w:rsidR="00141595" w:rsidRPr="006A62CE" w:rsidRDefault="00141595" w:rsidP="009B54F4">
      <w:pPr>
        <w:spacing w:after="0" w:line="276" w:lineRule="auto"/>
        <w:jc w:val="both"/>
        <w:rPr>
          <w:rFonts w:ascii="Times New Roman" w:eastAsia="Calibri" w:hAnsi="Times New Roman" w:cs="Times New Roman"/>
          <w:iCs/>
          <w:kern w:val="0"/>
          <w:lang w:val="en-GB"/>
          <w14:ligatures w14:val="none"/>
        </w:rPr>
      </w:pPr>
    </w:p>
    <w:p w14:paraId="5E1F10E9" w14:textId="77777777" w:rsidR="00141595" w:rsidRPr="006A62CE" w:rsidRDefault="00141595" w:rsidP="009B54F4">
      <w:pPr>
        <w:spacing w:after="0" w:line="276" w:lineRule="auto"/>
        <w:jc w:val="both"/>
        <w:rPr>
          <w:rFonts w:ascii="Times New Roman" w:eastAsia="Calibri" w:hAnsi="Times New Roman" w:cs="Times New Roman"/>
          <w:iCs/>
          <w:kern w:val="0"/>
          <w:lang w:val="en-GB"/>
          <w14:ligatures w14:val="none"/>
        </w:rPr>
      </w:pPr>
    </w:p>
    <w:p w14:paraId="598B5649" w14:textId="77777777" w:rsidR="00141595" w:rsidRPr="006A62CE" w:rsidRDefault="00141595" w:rsidP="009B54F4">
      <w:pPr>
        <w:spacing w:after="0" w:line="276" w:lineRule="auto"/>
        <w:jc w:val="both"/>
        <w:rPr>
          <w:rFonts w:ascii="Times New Roman" w:eastAsia="Calibri" w:hAnsi="Times New Roman" w:cs="Times New Roman"/>
          <w:iCs/>
          <w:kern w:val="0"/>
          <w:lang w:val="en-GB"/>
          <w14:ligatures w14:val="none"/>
        </w:rPr>
      </w:pPr>
    </w:p>
    <w:p w14:paraId="42A9A301" w14:textId="68D8A052" w:rsidR="009B54F4" w:rsidRPr="006A62CE" w:rsidRDefault="009B54F4" w:rsidP="009B54F4">
      <w:p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w:t>
      </w:r>
      <w:r w:rsidR="00B43A06" w:rsidRPr="006A62CE">
        <w:rPr>
          <w:rFonts w:ascii="Times New Roman" w:eastAsia="Calibri" w:hAnsi="Times New Roman" w:cs="Times New Roman"/>
          <w:iCs/>
          <w:kern w:val="0"/>
          <w:lang w:val="en-GB"/>
          <w14:ligatures w14:val="none"/>
        </w:rPr>
        <w:t>5</w:t>
      </w:r>
      <w:r w:rsidRPr="006A62CE">
        <w:rPr>
          <w:rFonts w:ascii="Times New Roman" w:eastAsia="Calibri" w:hAnsi="Times New Roman" w:cs="Times New Roman"/>
          <w:iCs/>
          <w:kern w:val="0"/>
          <w:lang w:val="en-GB"/>
          <w14:ligatures w14:val="none"/>
        </w:rPr>
        <w:t>) Joint Operating Agreement is an agreement between a company and a government that specifies the terms of sharing profits from oil and gas production.</w:t>
      </w:r>
    </w:p>
    <w:p w14:paraId="00DF3A34" w14:textId="77777777" w:rsidR="009B54F4" w:rsidRPr="006A62CE" w:rsidRDefault="009B54F4" w:rsidP="009B54F4">
      <w:pPr>
        <w:spacing w:after="0" w:line="276" w:lineRule="auto"/>
        <w:ind w:left="862"/>
        <w:jc w:val="both"/>
        <w:rPr>
          <w:rFonts w:ascii="Times New Roman" w:eastAsia="Calibri" w:hAnsi="Times New Roman" w:cs="Times New Roman"/>
          <w:iCs/>
          <w:kern w:val="0"/>
          <w:lang w:val="en-GB"/>
          <w14:ligatures w14:val="none"/>
        </w:rPr>
      </w:pPr>
    </w:p>
    <w:p w14:paraId="0EC89265" w14:textId="77777777" w:rsidR="009B54F4" w:rsidRPr="006A62CE" w:rsidRDefault="009B54F4" w:rsidP="009B54F4">
      <w:pPr>
        <w:spacing w:after="0" w:line="276" w:lineRule="auto"/>
        <w:ind w:left="862"/>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a)</w:t>
      </w:r>
      <w:r w:rsidRPr="006A62CE">
        <w:rPr>
          <w:rFonts w:ascii="Times New Roman" w:eastAsia="Calibri" w:hAnsi="Times New Roman" w:cs="Times New Roman"/>
          <w:iCs/>
          <w:kern w:val="0"/>
          <w:lang w:val="en-GB"/>
          <w14:ligatures w14:val="none"/>
        </w:rPr>
        <w:tab/>
        <w:t>This statement is true</w:t>
      </w:r>
    </w:p>
    <w:p w14:paraId="18498DAD" w14:textId="12B33B77" w:rsidR="009B54F4" w:rsidRPr="006A62CE" w:rsidRDefault="009B54F4" w:rsidP="009B54F4">
      <w:pPr>
        <w:spacing w:after="0" w:line="276" w:lineRule="auto"/>
        <w:ind w:left="862"/>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b)</w:t>
      </w:r>
      <w:r w:rsidRPr="006A62CE">
        <w:rPr>
          <w:rFonts w:ascii="Times New Roman" w:eastAsia="Calibri" w:hAnsi="Times New Roman" w:cs="Times New Roman"/>
          <w:iCs/>
          <w:kern w:val="0"/>
          <w:lang w:val="en-GB"/>
          <w14:ligatures w14:val="none"/>
        </w:rPr>
        <w:tab/>
        <w:t>This statement is false</w:t>
      </w:r>
    </w:p>
    <w:p w14:paraId="51B6820F" w14:textId="77777777" w:rsidR="00141595" w:rsidRPr="006A62CE" w:rsidRDefault="00141595" w:rsidP="00E70E6A">
      <w:pPr>
        <w:spacing w:after="200" w:line="276" w:lineRule="auto"/>
        <w:jc w:val="both"/>
        <w:rPr>
          <w:rFonts w:ascii="Times New Roman" w:eastAsia="Calibri" w:hAnsi="Times New Roman" w:cs="Times New Roman"/>
          <w:kern w:val="0"/>
          <w:lang w:val="en-GB"/>
          <w14:ligatures w14:val="none"/>
        </w:rPr>
      </w:pPr>
    </w:p>
    <w:p w14:paraId="2FDEF6AE" w14:textId="517A08F5" w:rsidR="00E70E6A" w:rsidRPr="006A62CE" w:rsidRDefault="00E70E6A" w:rsidP="00E70E6A">
      <w:pPr>
        <w:spacing w:after="20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w:t>
      </w:r>
      <w:r w:rsidR="00B43A06" w:rsidRPr="006A62CE">
        <w:rPr>
          <w:rFonts w:ascii="Times New Roman" w:eastAsia="Calibri" w:hAnsi="Times New Roman" w:cs="Times New Roman"/>
          <w:kern w:val="0"/>
          <w:lang w:val="en-GB"/>
          <w14:ligatures w14:val="none"/>
        </w:rPr>
        <w:t>6</w:t>
      </w:r>
      <w:r w:rsidRPr="006A62CE">
        <w:rPr>
          <w:rFonts w:ascii="Times New Roman" w:eastAsia="Calibri" w:hAnsi="Times New Roman" w:cs="Times New Roman"/>
          <w:kern w:val="0"/>
          <w:lang w:val="en-GB"/>
          <w14:ligatures w14:val="none"/>
        </w:rPr>
        <w:t>) Upstream</w:t>
      </w:r>
      <w:r w:rsidRPr="006A62CE">
        <w:rPr>
          <w:rFonts w:ascii="Times New Roman" w:eastAsia="Calibri" w:hAnsi="Times New Roman" w:cs="Times New Roman"/>
          <w:spacing w:val="-5"/>
          <w:kern w:val="0"/>
          <w:lang w:val="en-GB"/>
          <w14:ligatures w14:val="none"/>
        </w:rPr>
        <w:t xml:space="preserve"> </w:t>
      </w:r>
      <w:r w:rsidRPr="006A62CE">
        <w:rPr>
          <w:rFonts w:ascii="Times New Roman" w:eastAsia="Calibri" w:hAnsi="Times New Roman" w:cs="Times New Roman"/>
          <w:kern w:val="0"/>
          <w:lang w:val="en-GB"/>
          <w14:ligatures w14:val="none"/>
        </w:rPr>
        <w:t>oil</w:t>
      </w:r>
      <w:r w:rsidRPr="006A62CE">
        <w:rPr>
          <w:rFonts w:ascii="Times New Roman" w:eastAsia="Calibri" w:hAnsi="Times New Roman" w:cs="Times New Roman"/>
          <w:spacing w:val="-8"/>
          <w:kern w:val="0"/>
          <w:lang w:val="en-GB"/>
          <w14:ligatures w14:val="none"/>
        </w:rPr>
        <w:t xml:space="preserve"> </w:t>
      </w:r>
      <w:r w:rsidRPr="006A62CE">
        <w:rPr>
          <w:rFonts w:ascii="Times New Roman" w:eastAsia="Calibri" w:hAnsi="Times New Roman" w:cs="Times New Roman"/>
          <w:kern w:val="0"/>
          <w:lang w:val="en-GB"/>
          <w14:ligatures w14:val="none"/>
        </w:rPr>
        <w:t>and</w:t>
      </w:r>
      <w:r w:rsidRPr="006A62CE">
        <w:rPr>
          <w:rFonts w:ascii="Times New Roman" w:eastAsia="Calibri" w:hAnsi="Times New Roman" w:cs="Times New Roman"/>
          <w:spacing w:val="-4"/>
          <w:kern w:val="0"/>
          <w:lang w:val="en-GB"/>
          <w14:ligatures w14:val="none"/>
        </w:rPr>
        <w:t xml:space="preserve"> </w:t>
      </w:r>
      <w:r w:rsidRPr="006A62CE">
        <w:rPr>
          <w:rFonts w:ascii="Times New Roman" w:eastAsia="Calibri" w:hAnsi="Times New Roman" w:cs="Times New Roman"/>
          <w:kern w:val="0"/>
          <w:lang w:val="en-GB"/>
          <w14:ligatures w14:val="none"/>
        </w:rPr>
        <w:t>gas</w:t>
      </w:r>
      <w:r w:rsidRPr="006A62CE">
        <w:rPr>
          <w:rFonts w:ascii="Times New Roman" w:eastAsia="Calibri" w:hAnsi="Times New Roman" w:cs="Times New Roman"/>
          <w:spacing w:val="-6"/>
          <w:kern w:val="0"/>
          <w:lang w:val="en-GB"/>
          <w14:ligatures w14:val="none"/>
        </w:rPr>
        <w:t xml:space="preserve"> </w:t>
      </w:r>
      <w:r w:rsidRPr="006A62CE">
        <w:rPr>
          <w:rFonts w:ascii="Times New Roman" w:eastAsia="Calibri" w:hAnsi="Times New Roman" w:cs="Times New Roman"/>
          <w:kern w:val="0"/>
          <w:lang w:val="en-GB"/>
          <w14:ligatures w14:val="none"/>
        </w:rPr>
        <w:t>operations</w:t>
      </w:r>
      <w:r w:rsidRPr="006A62CE">
        <w:rPr>
          <w:rFonts w:ascii="Times New Roman" w:eastAsia="Calibri" w:hAnsi="Times New Roman" w:cs="Times New Roman"/>
          <w:spacing w:val="-3"/>
          <w:kern w:val="0"/>
          <w:lang w:val="en-GB"/>
          <w14:ligatures w14:val="none"/>
        </w:rPr>
        <w:t xml:space="preserve"> do not </w:t>
      </w:r>
      <w:r w:rsidRPr="006A62CE">
        <w:rPr>
          <w:rFonts w:ascii="Times New Roman" w:eastAsia="Calibri" w:hAnsi="Times New Roman" w:cs="Times New Roman"/>
          <w:kern w:val="0"/>
          <w:lang w:val="en-GB"/>
          <w14:ligatures w14:val="none"/>
        </w:rPr>
        <w:t>include --------------------</w:t>
      </w:r>
    </w:p>
    <w:p w14:paraId="17AA3254" w14:textId="77777777" w:rsidR="00E70E6A" w:rsidRPr="006A62CE" w:rsidRDefault="00E70E6A" w:rsidP="00E70E6A">
      <w:pPr>
        <w:numPr>
          <w:ilvl w:val="0"/>
          <w:numId w:val="3"/>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Exploration</w:t>
      </w:r>
    </w:p>
    <w:p w14:paraId="77598512" w14:textId="77777777" w:rsidR="00E70E6A" w:rsidRPr="006A62CE" w:rsidRDefault="00E70E6A" w:rsidP="00E70E6A">
      <w:pPr>
        <w:numPr>
          <w:ilvl w:val="0"/>
          <w:numId w:val="3"/>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Acquisition</w:t>
      </w:r>
    </w:p>
    <w:p w14:paraId="40530B76" w14:textId="77777777" w:rsidR="00E70E6A" w:rsidRPr="006A62CE" w:rsidRDefault="00E70E6A" w:rsidP="00E70E6A">
      <w:pPr>
        <w:numPr>
          <w:ilvl w:val="0"/>
          <w:numId w:val="3"/>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 xml:space="preserve"> Drilling</w:t>
      </w:r>
    </w:p>
    <w:p w14:paraId="4CEB7486" w14:textId="77777777" w:rsidR="00E70E6A" w:rsidRPr="006A62CE" w:rsidRDefault="00E70E6A" w:rsidP="00E70E6A">
      <w:pPr>
        <w:numPr>
          <w:ilvl w:val="0"/>
          <w:numId w:val="3"/>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Refining</w:t>
      </w:r>
    </w:p>
    <w:p w14:paraId="7FE21D88" w14:textId="77777777" w:rsidR="00E70E6A" w:rsidRPr="006A62CE" w:rsidRDefault="00E70E6A" w:rsidP="00E70E6A">
      <w:pPr>
        <w:numPr>
          <w:ilvl w:val="0"/>
          <w:numId w:val="3"/>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 xml:space="preserve">None of the above </w:t>
      </w:r>
    </w:p>
    <w:p w14:paraId="03C32BEA" w14:textId="77777777" w:rsidR="009B54F4" w:rsidRPr="006A62CE" w:rsidRDefault="009B54F4" w:rsidP="009B54F4">
      <w:pPr>
        <w:spacing w:after="0" w:line="276" w:lineRule="auto"/>
        <w:ind w:left="810"/>
        <w:jc w:val="both"/>
        <w:rPr>
          <w:rFonts w:ascii="Times New Roman" w:eastAsia="Calibri" w:hAnsi="Times New Roman" w:cs="Times New Roman"/>
          <w:kern w:val="0"/>
          <w:lang w:val="en-GB"/>
          <w14:ligatures w14:val="none"/>
        </w:rPr>
      </w:pPr>
    </w:p>
    <w:p w14:paraId="34BF7027" w14:textId="2F6B0B8F" w:rsidR="009B54F4" w:rsidRPr="006A62CE" w:rsidRDefault="009B54F4" w:rsidP="009B54F4">
      <w:p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w:t>
      </w:r>
      <w:r w:rsidR="00B43A06" w:rsidRPr="006A62CE">
        <w:rPr>
          <w:rFonts w:ascii="Times New Roman" w:eastAsia="Calibri" w:hAnsi="Times New Roman" w:cs="Times New Roman"/>
          <w:iCs/>
          <w:kern w:val="0"/>
          <w:lang w:val="en-GB"/>
          <w14:ligatures w14:val="none"/>
        </w:rPr>
        <w:t>7</w:t>
      </w:r>
      <w:r w:rsidRPr="006A62CE">
        <w:rPr>
          <w:rFonts w:ascii="Times New Roman" w:eastAsia="Calibri" w:hAnsi="Times New Roman" w:cs="Times New Roman"/>
          <w:iCs/>
          <w:kern w:val="0"/>
          <w:lang w:val="en-GB"/>
          <w14:ligatures w14:val="none"/>
        </w:rPr>
        <w:t>) Acquisition Cost include ---------------------</w:t>
      </w:r>
    </w:p>
    <w:p w14:paraId="2F3E5007" w14:textId="77777777" w:rsidR="009B54F4" w:rsidRPr="006A62CE" w:rsidRDefault="009B54F4" w:rsidP="009B54F4">
      <w:pPr>
        <w:numPr>
          <w:ilvl w:val="0"/>
          <w:numId w:val="20"/>
        </w:num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Lease bonus payment</w:t>
      </w:r>
    </w:p>
    <w:p w14:paraId="0490D771" w14:textId="77777777" w:rsidR="009B54F4" w:rsidRPr="006A62CE" w:rsidRDefault="009B54F4" w:rsidP="009B54F4">
      <w:pPr>
        <w:numPr>
          <w:ilvl w:val="0"/>
          <w:numId w:val="20"/>
        </w:num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Purchase price of mineral rights</w:t>
      </w:r>
    </w:p>
    <w:p w14:paraId="43A5B4AF" w14:textId="77777777" w:rsidR="009B54F4" w:rsidRPr="006A62CE" w:rsidRDefault="009B54F4" w:rsidP="009B54F4">
      <w:pPr>
        <w:numPr>
          <w:ilvl w:val="0"/>
          <w:numId w:val="20"/>
        </w:num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Brokerage and legal fees</w:t>
      </w:r>
    </w:p>
    <w:p w14:paraId="471184FA" w14:textId="77777777" w:rsidR="009B54F4" w:rsidRPr="006A62CE" w:rsidRDefault="009B54F4" w:rsidP="009B54F4">
      <w:pPr>
        <w:numPr>
          <w:ilvl w:val="0"/>
          <w:numId w:val="20"/>
        </w:num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Stamp duties or registration cost</w:t>
      </w:r>
    </w:p>
    <w:p w14:paraId="062737C7" w14:textId="77777777" w:rsidR="009B54F4" w:rsidRPr="006A62CE" w:rsidRDefault="009B54F4" w:rsidP="009B54F4">
      <w:pPr>
        <w:numPr>
          <w:ilvl w:val="0"/>
          <w:numId w:val="20"/>
        </w:numPr>
        <w:spacing w:after="0" w:line="276" w:lineRule="auto"/>
        <w:jc w:val="both"/>
        <w:rPr>
          <w:rFonts w:ascii="Times New Roman" w:eastAsia="Calibri" w:hAnsi="Times New Roman" w:cs="Times New Roman"/>
          <w:iCs/>
          <w:kern w:val="0"/>
          <w:lang w:val="en-GB"/>
          <w14:ligatures w14:val="none"/>
        </w:rPr>
      </w:pPr>
      <w:proofErr w:type="gramStart"/>
      <w:r w:rsidRPr="006A62CE">
        <w:rPr>
          <w:rFonts w:ascii="Times New Roman" w:eastAsia="Calibri" w:hAnsi="Times New Roman" w:cs="Times New Roman"/>
          <w:iCs/>
          <w:kern w:val="0"/>
          <w:lang w:val="en-GB"/>
          <w14:ligatures w14:val="none"/>
        </w:rPr>
        <w:t>All of</w:t>
      </w:r>
      <w:proofErr w:type="gramEnd"/>
      <w:r w:rsidRPr="006A62CE">
        <w:rPr>
          <w:rFonts w:ascii="Times New Roman" w:eastAsia="Calibri" w:hAnsi="Times New Roman" w:cs="Times New Roman"/>
          <w:iCs/>
          <w:kern w:val="0"/>
          <w:lang w:val="en-GB"/>
          <w14:ligatures w14:val="none"/>
        </w:rPr>
        <w:t xml:space="preserve"> the above</w:t>
      </w:r>
    </w:p>
    <w:p w14:paraId="29936F50" w14:textId="77777777" w:rsidR="009B54F4" w:rsidRPr="006A62CE" w:rsidRDefault="009B54F4" w:rsidP="009B54F4">
      <w:pPr>
        <w:numPr>
          <w:ilvl w:val="0"/>
          <w:numId w:val="20"/>
        </w:numPr>
        <w:spacing w:after="0" w:line="276" w:lineRule="auto"/>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None of the above</w:t>
      </w:r>
    </w:p>
    <w:p w14:paraId="124DC706" w14:textId="77777777" w:rsidR="00141595" w:rsidRPr="006A62CE" w:rsidRDefault="00141595" w:rsidP="00E70E6A">
      <w:pPr>
        <w:spacing w:after="200" w:line="276" w:lineRule="auto"/>
        <w:contextualSpacing/>
        <w:jc w:val="both"/>
        <w:rPr>
          <w:rFonts w:ascii="Times New Roman" w:eastAsia="Calibri" w:hAnsi="Times New Roman" w:cs="Times New Roman"/>
          <w:kern w:val="0"/>
          <w:lang w:val="en-GB"/>
          <w14:ligatures w14:val="none"/>
        </w:rPr>
      </w:pPr>
    </w:p>
    <w:p w14:paraId="093D6E6E" w14:textId="61A8583B" w:rsidR="00E70E6A" w:rsidRPr="006A62CE" w:rsidRDefault="00E70E6A" w:rsidP="00E70E6A">
      <w:p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w:t>
      </w:r>
      <w:r w:rsidR="00B43A06" w:rsidRPr="006A62CE">
        <w:rPr>
          <w:rFonts w:ascii="Times New Roman" w:eastAsia="Calibri" w:hAnsi="Times New Roman" w:cs="Times New Roman"/>
          <w:kern w:val="0"/>
          <w:lang w:val="en-GB"/>
          <w14:ligatures w14:val="none"/>
        </w:rPr>
        <w:t>8</w:t>
      </w:r>
      <w:r w:rsidRPr="006A62CE">
        <w:rPr>
          <w:rFonts w:ascii="Times New Roman" w:eastAsia="Calibri" w:hAnsi="Times New Roman" w:cs="Times New Roman"/>
          <w:kern w:val="0"/>
          <w:lang w:val="en-GB"/>
          <w14:ligatures w14:val="none"/>
        </w:rPr>
        <w:t xml:space="preserve">) </w:t>
      </w:r>
      <w:r w:rsidRPr="006A62CE">
        <w:rPr>
          <w:rFonts w:ascii="Times New Roman" w:eastAsia="Calibri" w:hAnsi="Times New Roman" w:cs="Times New Roman"/>
          <w:kern w:val="0"/>
          <w14:ligatures w14:val="none"/>
        </w:rPr>
        <w:t xml:space="preserve">-------------- is the treatment of crude oil </w:t>
      </w:r>
      <w:proofErr w:type="gramStart"/>
      <w:r w:rsidRPr="006A62CE">
        <w:rPr>
          <w:rFonts w:ascii="Times New Roman" w:eastAsia="Calibri" w:hAnsi="Times New Roman" w:cs="Times New Roman"/>
          <w:kern w:val="0"/>
          <w14:ligatures w14:val="none"/>
        </w:rPr>
        <w:t>in order to</w:t>
      </w:r>
      <w:proofErr w:type="gramEnd"/>
      <w:r w:rsidRPr="006A62CE">
        <w:rPr>
          <w:rFonts w:ascii="Times New Roman" w:eastAsia="Calibri" w:hAnsi="Times New Roman" w:cs="Times New Roman"/>
          <w:kern w:val="0"/>
          <w14:ligatures w14:val="none"/>
        </w:rPr>
        <w:t xml:space="preserve"> form finished products and may extend to the production of petrochemicals</w:t>
      </w:r>
      <w:r w:rsidRPr="006A62CE">
        <w:rPr>
          <w:rFonts w:ascii="Times New Roman" w:eastAsia="Calibri" w:hAnsi="Times New Roman" w:cs="Times New Roman"/>
          <w:kern w:val="0"/>
          <w:lang w:val="en-GB"/>
          <w14:ligatures w14:val="none"/>
        </w:rPr>
        <w:t>.</w:t>
      </w:r>
    </w:p>
    <w:p w14:paraId="14C22417" w14:textId="77777777" w:rsidR="00E70E6A" w:rsidRPr="006A62CE" w:rsidRDefault="00E70E6A" w:rsidP="00E70E6A">
      <w:pPr>
        <w:numPr>
          <w:ilvl w:val="0"/>
          <w:numId w:val="8"/>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Exploration</w:t>
      </w:r>
    </w:p>
    <w:p w14:paraId="76EF4DAF" w14:textId="77777777" w:rsidR="00E70E6A" w:rsidRPr="006A62CE" w:rsidRDefault="00E70E6A" w:rsidP="00E70E6A">
      <w:pPr>
        <w:numPr>
          <w:ilvl w:val="0"/>
          <w:numId w:val="8"/>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Acquisition</w:t>
      </w:r>
    </w:p>
    <w:p w14:paraId="55842FC7" w14:textId="77777777" w:rsidR="00E70E6A" w:rsidRPr="006A62CE" w:rsidRDefault="00E70E6A" w:rsidP="00E70E6A">
      <w:pPr>
        <w:numPr>
          <w:ilvl w:val="0"/>
          <w:numId w:val="8"/>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Drilling</w:t>
      </w:r>
    </w:p>
    <w:p w14:paraId="4B29D336" w14:textId="77777777" w:rsidR="00E70E6A" w:rsidRPr="006A62CE" w:rsidRDefault="00E70E6A" w:rsidP="00E70E6A">
      <w:pPr>
        <w:numPr>
          <w:ilvl w:val="0"/>
          <w:numId w:val="8"/>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 xml:space="preserve">Production </w:t>
      </w:r>
    </w:p>
    <w:p w14:paraId="1E98AA5E" w14:textId="77777777" w:rsidR="00E70E6A" w:rsidRPr="006A62CE" w:rsidRDefault="00E70E6A" w:rsidP="00E70E6A">
      <w:pPr>
        <w:numPr>
          <w:ilvl w:val="0"/>
          <w:numId w:val="8"/>
        </w:numPr>
        <w:spacing w:after="0" w:line="276"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 xml:space="preserve">None of the above </w:t>
      </w:r>
    </w:p>
    <w:p w14:paraId="61CC9344" w14:textId="77777777" w:rsidR="00E70E6A" w:rsidRPr="006A62CE" w:rsidRDefault="00E70E6A" w:rsidP="00E70E6A">
      <w:pPr>
        <w:spacing w:after="200" w:line="276" w:lineRule="auto"/>
        <w:contextualSpacing/>
        <w:jc w:val="both"/>
        <w:rPr>
          <w:rFonts w:ascii="Times New Roman" w:eastAsia="Calibri" w:hAnsi="Times New Roman" w:cs="Times New Roman"/>
          <w:kern w:val="0"/>
          <w:lang w:val="en-GB"/>
          <w14:ligatures w14:val="none"/>
        </w:rPr>
      </w:pPr>
    </w:p>
    <w:p w14:paraId="1F7D46A7" w14:textId="77777777" w:rsidR="00E70E6A" w:rsidRPr="006A62CE" w:rsidRDefault="00E70E6A" w:rsidP="00E70E6A">
      <w:pPr>
        <w:spacing w:after="0" w:line="240" w:lineRule="auto"/>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(9) ------------ from which plastics, as well as clothing, building materials, cream, soap, petroleum jelly, etc are produced.</w:t>
      </w:r>
    </w:p>
    <w:p w14:paraId="240C393B" w14:textId="77777777" w:rsidR="00E70E6A" w:rsidRPr="006A62CE" w:rsidRDefault="00E70E6A" w:rsidP="00E70E6A">
      <w:pPr>
        <w:spacing w:after="0" w:line="240" w:lineRule="auto"/>
        <w:jc w:val="both"/>
        <w:rPr>
          <w:rFonts w:ascii="Times New Roman" w:eastAsia="Calibri" w:hAnsi="Times New Roman" w:cs="Times New Roman"/>
          <w:kern w:val="0"/>
          <w:lang w:val="en-GB"/>
          <w14:ligatures w14:val="none"/>
        </w:rPr>
      </w:pPr>
    </w:p>
    <w:p w14:paraId="03FC47A2" w14:textId="77777777" w:rsidR="00E70E6A" w:rsidRPr="006A62CE" w:rsidRDefault="00E70E6A" w:rsidP="00E70E6A">
      <w:pPr>
        <w:numPr>
          <w:ilvl w:val="0"/>
          <w:numId w:val="2"/>
        </w:numPr>
        <w:spacing w:after="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Liquefied</w:t>
      </w:r>
      <w:r w:rsidRPr="006A62CE">
        <w:rPr>
          <w:rFonts w:ascii="Times New Roman" w:eastAsia="Calibri" w:hAnsi="Times New Roman" w:cs="Times New Roman"/>
          <w:spacing w:val="-5"/>
          <w:kern w:val="0"/>
          <w:lang w:val="en-GB"/>
          <w14:ligatures w14:val="none"/>
        </w:rPr>
        <w:t xml:space="preserve"> </w:t>
      </w:r>
      <w:r w:rsidRPr="006A62CE">
        <w:rPr>
          <w:rFonts w:ascii="Times New Roman" w:eastAsia="Calibri" w:hAnsi="Times New Roman" w:cs="Times New Roman"/>
          <w:kern w:val="0"/>
          <w:lang w:val="en-GB"/>
          <w14:ligatures w14:val="none"/>
        </w:rPr>
        <w:t>Petroleum</w:t>
      </w:r>
      <w:r w:rsidRPr="006A62CE">
        <w:rPr>
          <w:rFonts w:ascii="Times New Roman" w:eastAsia="Calibri" w:hAnsi="Times New Roman" w:cs="Times New Roman"/>
          <w:spacing w:val="-7"/>
          <w:kern w:val="0"/>
          <w:lang w:val="en-GB"/>
          <w14:ligatures w14:val="none"/>
        </w:rPr>
        <w:t xml:space="preserve"> </w:t>
      </w:r>
      <w:r w:rsidRPr="006A62CE">
        <w:rPr>
          <w:rFonts w:ascii="Times New Roman" w:eastAsia="Calibri" w:hAnsi="Times New Roman" w:cs="Times New Roman"/>
          <w:kern w:val="0"/>
          <w:lang w:val="en-GB"/>
          <w14:ligatures w14:val="none"/>
        </w:rPr>
        <w:t>Gas</w:t>
      </w:r>
    </w:p>
    <w:p w14:paraId="0054B200" w14:textId="77777777" w:rsidR="00E70E6A" w:rsidRPr="006A62CE" w:rsidRDefault="00E70E6A" w:rsidP="00E70E6A">
      <w:pPr>
        <w:numPr>
          <w:ilvl w:val="0"/>
          <w:numId w:val="2"/>
        </w:num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Expansion</w:t>
      </w:r>
    </w:p>
    <w:p w14:paraId="4C3D5A8E" w14:textId="77777777" w:rsidR="00E70E6A" w:rsidRPr="006A62CE" w:rsidRDefault="00E70E6A" w:rsidP="00E70E6A">
      <w:pPr>
        <w:numPr>
          <w:ilvl w:val="0"/>
          <w:numId w:val="2"/>
        </w:num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lang w:val="en-GB"/>
          <w14:ligatures w14:val="none"/>
        </w:rPr>
        <w:t>Petrochemicals</w:t>
      </w:r>
    </w:p>
    <w:p w14:paraId="68C7C809" w14:textId="77777777" w:rsidR="00E70E6A" w:rsidRPr="006A62CE" w:rsidRDefault="00E70E6A" w:rsidP="00E70E6A">
      <w:pPr>
        <w:numPr>
          <w:ilvl w:val="0"/>
          <w:numId w:val="2"/>
        </w:num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14:ligatures w14:val="none"/>
        </w:rPr>
        <w:t>Transportation Fuels</w:t>
      </w:r>
    </w:p>
    <w:p w14:paraId="5351F050" w14:textId="77777777" w:rsidR="00E70E6A" w:rsidRPr="006A62CE" w:rsidRDefault="00E70E6A" w:rsidP="00E70E6A">
      <w:pPr>
        <w:numPr>
          <w:ilvl w:val="0"/>
          <w:numId w:val="2"/>
        </w:numPr>
        <w:spacing w:after="200" w:line="276" w:lineRule="auto"/>
        <w:contextualSpacing/>
        <w:jc w:val="both"/>
        <w:rPr>
          <w:rFonts w:ascii="Times New Roman" w:eastAsia="Calibri" w:hAnsi="Times New Roman" w:cs="Times New Roman"/>
          <w:kern w:val="0"/>
          <w:lang w:val="en-GB"/>
          <w14:ligatures w14:val="none"/>
        </w:rPr>
      </w:pPr>
      <w:proofErr w:type="gramStart"/>
      <w:r w:rsidRPr="006A62CE">
        <w:rPr>
          <w:rFonts w:ascii="Times New Roman" w:eastAsia="Calibri" w:hAnsi="Times New Roman" w:cs="Times New Roman"/>
          <w:kern w:val="0"/>
          <w14:ligatures w14:val="none"/>
        </w:rPr>
        <w:t>All of</w:t>
      </w:r>
      <w:proofErr w:type="gramEnd"/>
      <w:r w:rsidRPr="006A62CE">
        <w:rPr>
          <w:rFonts w:ascii="Times New Roman" w:eastAsia="Calibri" w:hAnsi="Times New Roman" w:cs="Times New Roman"/>
          <w:kern w:val="0"/>
          <w14:ligatures w14:val="none"/>
        </w:rPr>
        <w:t xml:space="preserve"> the above</w:t>
      </w:r>
    </w:p>
    <w:p w14:paraId="097D0E40" w14:textId="77777777" w:rsidR="00E70E6A" w:rsidRPr="006A62CE" w:rsidRDefault="00E70E6A" w:rsidP="00E70E6A">
      <w:pPr>
        <w:numPr>
          <w:ilvl w:val="0"/>
          <w:numId w:val="2"/>
        </w:numPr>
        <w:spacing w:after="200" w:line="276" w:lineRule="auto"/>
        <w:contextualSpacing/>
        <w:jc w:val="both"/>
        <w:rPr>
          <w:rFonts w:ascii="Times New Roman" w:eastAsia="Calibri" w:hAnsi="Times New Roman" w:cs="Times New Roman"/>
          <w:kern w:val="0"/>
          <w:lang w:val="en-GB"/>
          <w14:ligatures w14:val="none"/>
        </w:rPr>
      </w:pPr>
      <w:r w:rsidRPr="006A62CE">
        <w:rPr>
          <w:rFonts w:ascii="Times New Roman" w:eastAsia="Calibri" w:hAnsi="Times New Roman" w:cs="Times New Roman"/>
          <w:kern w:val="0"/>
          <w14:ligatures w14:val="none"/>
        </w:rPr>
        <w:t>None of the above</w:t>
      </w:r>
    </w:p>
    <w:p w14:paraId="3733596E" w14:textId="77777777" w:rsidR="00141595" w:rsidRPr="006A62CE" w:rsidRDefault="00141595" w:rsidP="007158B0">
      <w:pPr>
        <w:spacing w:after="0"/>
        <w:rPr>
          <w:rFonts w:ascii="Times New Roman" w:eastAsia="Calibri" w:hAnsi="Times New Roman" w:cs="Times New Roman"/>
          <w:kern w:val="0"/>
          <w:lang w:val="en-GB"/>
          <w14:ligatures w14:val="none"/>
        </w:rPr>
      </w:pPr>
    </w:p>
    <w:p w14:paraId="1FDCAA99" w14:textId="4CD8E0C2" w:rsidR="00766809" w:rsidRPr="006A62CE" w:rsidRDefault="00432DA2" w:rsidP="007158B0">
      <w:pPr>
        <w:spacing w:after="0"/>
        <w:rPr>
          <w:rFonts w:ascii="Times New Roman" w:hAnsi="Times New Roman" w:cs="Times New Roman"/>
        </w:rPr>
      </w:pPr>
      <w:r w:rsidRPr="006A62CE">
        <w:rPr>
          <w:rFonts w:ascii="Times New Roman" w:eastAsia="Calibri" w:hAnsi="Times New Roman" w:cs="Times New Roman"/>
          <w:kern w:val="0"/>
          <w:lang w:val="en-GB"/>
          <w14:ligatures w14:val="none"/>
        </w:rPr>
        <w:lastRenderedPageBreak/>
        <w:t xml:space="preserve">(10) </w:t>
      </w:r>
      <w:r w:rsidR="00766809" w:rsidRPr="006A62CE">
        <w:rPr>
          <w:rFonts w:ascii="Times New Roman" w:hAnsi="Times New Roman" w:cs="Times New Roman"/>
        </w:rPr>
        <w:t>What is Net Revenue Interest (NRI) in the oil and gas industry?</w:t>
      </w:r>
    </w:p>
    <w:p w14:paraId="281153B7" w14:textId="77777777" w:rsidR="00766809" w:rsidRPr="006A62CE" w:rsidRDefault="00766809" w:rsidP="00766809">
      <w:pPr>
        <w:spacing w:after="0"/>
        <w:ind w:left="630"/>
        <w:rPr>
          <w:rFonts w:ascii="Times New Roman" w:hAnsi="Times New Roman" w:cs="Times New Roman"/>
        </w:rPr>
      </w:pPr>
      <w:r w:rsidRPr="006A62CE">
        <w:rPr>
          <w:rFonts w:ascii="Times New Roman" w:hAnsi="Times New Roman" w:cs="Times New Roman"/>
        </w:rPr>
        <w:t xml:space="preserve">(a) Percentage of revenue received after taxes  </w:t>
      </w:r>
    </w:p>
    <w:p w14:paraId="6F8983E0" w14:textId="1034A547" w:rsidR="00766809" w:rsidRPr="006A62CE" w:rsidRDefault="00766809" w:rsidP="00766809">
      <w:pPr>
        <w:spacing w:after="0"/>
        <w:ind w:left="630"/>
        <w:rPr>
          <w:rFonts w:ascii="Times New Roman" w:hAnsi="Times New Roman" w:cs="Times New Roman"/>
        </w:rPr>
      </w:pPr>
      <w:r w:rsidRPr="006A62CE">
        <w:rPr>
          <w:rFonts w:ascii="Times New Roman" w:hAnsi="Times New Roman" w:cs="Times New Roman"/>
        </w:rPr>
        <w:t>(b) Percentage of revenue received after expenses and taxes</w:t>
      </w:r>
    </w:p>
    <w:p w14:paraId="2019934D" w14:textId="77777777" w:rsidR="00766809" w:rsidRPr="006A62CE" w:rsidRDefault="00766809" w:rsidP="00766809">
      <w:pPr>
        <w:spacing w:after="0"/>
        <w:ind w:left="630"/>
        <w:rPr>
          <w:rFonts w:ascii="Times New Roman" w:hAnsi="Times New Roman" w:cs="Times New Roman"/>
        </w:rPr>
      </w:pPr>
      <w:r w:rsidRPr="006A62CE">
        <w:rPr>
          <w:rFonts w:ascii="Times New Roman" w:hAnsi="Times New Roman" w:cs="Times New Roman"/>
        </w:rPr>
        <w:t xml:space="preserve">(c) Percentage of revenue received after royalty payments and expenses </w:t>
      </w:r>
    </w:p>
    <w:p w14:paraId="09950F7B" w14:textId="02D0BA13" w:rsidR="00766809" w:rsidRPr="006A62CE" w:rsidRDefault="00766809" w:rsidP="00766809">
      <w:pPr>
        <w:spacing w:after="0"/>
        <w:rPr>
          <w:rFonts w:ascii="Times New Roman" w:hAnsi="Times New Roman" w:cs="Times New Roman"/>
        </w:rPr>
      </w:pPr>
      <w:r w:rsidRPr="006A62CE">
        <w:rPr>
          <w:rFonts w:ascii="Times New Roman" w:hAnsi="Times New Roman" w:cs="Times New Roman"/>
        </w:rPr>
        <w:t xml:space="preserve">           (d) Percentage of revenue received after exploration costs</w:t>
      </w:r>
    </w:p>
    <w:p w14:paraId="1D9850EB" w14:textId="367F92C3" w:rsidR="00E70E6A" w:rsidRPr="006A62CE" w:rsidRDefault="00E70E6A" w:rsidP="00432DA2">
      <w:pPr>
        <w:spacing w:after="200" w:line="276" w:lineRule="auto"/>
        <w:contextualSpacing/>
        <w:jc w:val="both"/>
        <w:rPr>
          <w:rFonts w:ascii="Times New Roman" w:eastAsia="Calibri" w:hAnsi="Times New Roman" w:cs="Times New Roman"/>
          <w:kern w:val="0"/>
          <w:lang w:val="en-GB"/>
          <w14:ligatures w14:val="none"/>
        </w:rPr>
      </w:pPr>
    </w:p>
    <w:p w14:paraId="22376295" w14:textId="17F0F879" w:rsidR="007158B0" w:rsidRPr="006A62CE" w:rsidRDefault="007158B0" w:rsidP="007158B0">
      <w:pPr>
        <w:spacing w:after="200" w:line="276" w:lineRule="auto"/>
        <w:contextualSpacing/>
        <w:rPr>
          <w:rFonts w:ascii="Times New Roman" w:eastAsia="Calibri" w:hAnsi="Times New Roman" w:cs="Times New Roman"/>
          <w:kern w:val="0"/>
          <w14:ligatures w14:val="none"/>
        </w:rPr>
      </w:pPr>
      <w:r w:rsidRPr="006A62CE">
        <w:rPr>
          <w:rFonts w:ascii="Times New Roman" w:eastAsia="Calibri" w:hAnsi="Times New Roman" w:cs="Times New Roman"/>
          <w:kern w:val="0"/>
          <w:lang w:val="en-GB"/>
          <w14:ligatures w14:val="none"/>
        </w:rPr>
        <w:t xml:space="preserve">(11) </w:t>
      </w:r>
      <w:r w:rsidRPr="006A62CE">
        <w:rPr>
          <w:rFonts w:ascii="Times New Roman" w:eastAsia="Calibri" w:hAnsi="Times New Roman" w:cs="Times New Roman"/>
          <w:kern w:val="0"/>
          <w14:ligatures w14:val="none"/>
        </w:rPr>
        <w:t>In Kurdistan, oil and gas companies typically pay 10% of the oil produced as royalty.</w:t>
      </w:r>
      <w:r w:rsidRPr="006A62CE">
        <w:rPr>
          <w:rFonts w:ascii="Times New Roman" w:eastAsia="Calibri" w:hAnsi="Times New Roman" w:cs="Times New Roman"/>
          <w:kern w:val="0"/>
          <w14:ligatures w14:val="none"/>
        </w:rPr>
        <w:br/>
      </w:r>
    </w:p>
    <w:p w14:paraId="0B7FF05F" w14:textId="77777777" w:rsidR="007158B0" w:rsidRPr="006A62CE" w:rsidRDefault="007158B0" w:rsidP="007158B0">
      <w:pPr>
        <w:spacing w:after="0" w:line="276" w:lineRule="auto"/>
        <w:ind w:left="862"/>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a)</w:t>
      </w:r>
      <w:r w:rsidRPr="006A62CE">
        <w:rPr>
          <w:rFonts w:ascii="Times New Roman" w:eastAsia="Calibri" w:hAnsi="Times New Roman" w:cs="Times New Roman"/>
          <w:iCs/>
          <w:kern w:val="0"/>
          <w:lang w:val="en-GB"/>
          <w14:ligatures w14:val="none"/>
        </w:rPr>
        <w:tab/>
        <w:t>This statement is true</w:t>
      </w:r>
    </w:p>
    <w:p w14:paraId="46351952" w14:textId="77777777" w:rsidR="007158B0" w:rsidRPr="006A62CE" w:rsidRDefault="007158B0" w:rsidP="007158B0">
      <w:pPr>
        <w:spacing w:after="0" w:line="276" w:lineRule="auto"/>
        <w:ind w:left="862"/>
        <w:jc w:val="both"/>
        <w:rPr>
          <w:rFonts w:ascii="Times New Roman" w:eastAsia="Calibri" w:hAnsi="Times New Roman" w:cs="Times New Roman"/>
          <w:iCs/>
          <w:kern w:val="0"/>
          <w:lang w:val="en-GB"/>
          <w14:ligatures w14:val="none"/>
        </w:rPr>
      </w:pPr>
      <w:r w:rsidRPr="006A62CE">
        <w:rPr>
          <w:rFonts w:ascii="Times New Roman" w:eastAsia="Calibri" w:hAnsi="Times New Roman" w:cs="Times New Roman"/>
          <w:iCs/>
          <w:kern w:val="0"/>
          <w:lang w:val="en-GB"/>
          <w14:ligatures w14:val="none"/>
        </w:rPr>
        <w:t>b)</w:t>
      </w:r>
      <w:r w:rsidRPr="006A62CE">
        <w:rPr>
          <w:rFonts w:ascii="Times New Roman" w:eastAsia="Calibri" w:hAnsi="Times New Roman" w:cs="Times New Roman"/>
          <w:iCs/>
          <w:kern w:val="0"/>
          <w:lang w:val="en-GB"/>
          <w14:ligatures w14:val="none"/>
        </w:rPr>
        <w:tab/>
        <w:t>This statement is false</w:t>
      </w:r>
    </w:p>
    <w:p w14:paraId="4342581E" w14:textId="77777777" w:rsidR="007158B0" w:rsidRPr="007158B0" w:rsidRDefault="007158B0" w:rsidP="007158B0">
      <w:pPr>
        <w:spacing w:after="200" w:line="276" w:lineRule="auto"/>
        <w:contextualSpacing/>
        <w:rPr>
          <w:rFonts w:ascii="Times New Roman" w:eastAsia="Calibri" w:hAnsi="Times New Roman" w:cs="Times New Roman"/>
          <w:kern w:val="0"/>
          <w:sz w:val="28"/>
          <w:szCs w:val="28"/>
          <w14:ligatures w14:val="none"/>
        </w:rPr>
      </w:pPr>
    </w:p>
    <w:p w14:paraId="76E2A554" w14:textId="77777777" w:rsidR="007158B0" w:rsidRDefault="007158B0" w:rsidP="007158B0">
      <w:pPr>
        <w:spacing w:after="200" w:line="276" w:lineRule="auto"/>
        <w:contextualSpacing/>
        <w:rPr>
          <w:rFonts w:ascii="Times New Roman" w:eastAsia="Calibri" w:hAnsi="Times New Roman" w:cs="Times New Roman"/>
          <w:kern w:val="0"/>
          <w:sz w:val="28"/>
          <w:szCs w:val="28"/>
          <w14:ligatures w14:val="none"/>
        </w:rPr>
      </w:pPr>
    </w:p>
    <w:p w14:paraId="58393F37" w14:textId="4A3CC9E2" w:rsidR="00595C56" w:rsidRPr="00DF37FB" w:rsidRDefault="00695DE0">
      <w:pPr>
        <w:rPr>
          <w:b/>
          <w:bCs/>
        </w:rPr>
      </w:pPr>
      <w:r w:rsidRPr="00DF37FB">
        <w:rPr>
          <w:b/>
          <w:bCs/>
        </w:rPr>
        <w:t>ESSAYS</w:t>
      </w:r>
    </w:p>
    <w:p w14:paraId="31B0D1AA" w14:textId="77777777" w:rsidR="00A127F2" w:rsidRPr="0057362C" w:rsidRDefault="00A127F2" w:rsidP="0057362C">
      <w:pPr>
        <w:numPr>
          <w:ilvl w:val="0"/>
          <w:numId w:val="17"/>
        </w:numPr>
        <w:spacing w:after="0" w:line="360" w:lineRule="auto"/>
        <w:jc w:val="both"/>
        <w:rPr>
          <w:rFonts w:ascii="Times New Roman" w:eastAsia="Calibri" w:hAnsi="Times New Roman" w:cs="Times New Roman"/>
          <w:bCs/>
          <w:kern w:val="0"/>
          <w:lang w:val="en-GB"/>
          <w14:ligatures w14:val="none"/>
        </w:rPr>
      </w:pPr>
      <w:r w:rsidRPr="0057362C">
        <w:rPr>
          <w:rFonts w:ascii="Times New Roman" w:eastAsia="Calibri" w:hAnsi="Times New Roman" w:cs="Times New Roman"/>
          <w:bCs/>
          <w:kern w:val="0"/>
          <w:lang w:val="en-GB"/>
          <w14:ligatures w14:val="none"/>
        </w:rPr>
        <w:t>Give 10 examples of Tangible drilling cost</w:t>
      </w:r>
    </w:p>
    <w:p w14:paraId="6F7F20A5" w14:textId="07137CF5" w:rsidR="000A5C66" w:rsidRPr="0057362C" w:rsidRDefault="000A5C66" w:rsidP="0057362C">
      <w:pPr>
        <w:pStyle w:val="ListParagraph"/>
        <w:numPr>
          <w:ilvl w:val="0"/>
          <w:numId w:val="17"/>
        </w:numPr>
        <w:tabs>
          <w:tab w:val="left" w:pos="2021"/>
        </w:tabs>
        <w:spacing w:after="0" w:line="360" w:lineRule="auto"/>
        <w:jc w:val="both"/>
        <w:rPr>
          <w:rFonts w:ascii="Times New Roman" w:hAnsi="Times New Roman" w:cs="Times New Roman"/>
          <w:bCs/>
          <w:vanish/>
          <w:color w:val="0D0D0D"/>
          <w:shd w:val="clear" w:color="auto" w:fill="FFFFFF"/>
        </w:rPr>
      </w:pPr>
      <w:r w:rsidRPr="0057362C">
        <w:rPr>
          <w:rFonts w:ascii="Times New Roman" w:hAnsi="Times New Roman" w:cs="Times New Roman"/>
          <w:bCs/>
          <w:color w:val="000000"/>
          <w:shd w:val="clear" w:color="auto" w:fill="FFFFFF"/>
        </w:rPr>
        <w:t xml:space="preserve">Briefly discuss the difference between downstream and upstream </w:t>
      </w:r>
      <w:r w:rsidR="003F5DE6" w:rsidRPr="0057362C">
        <w:rPr>
          <w:rFonts w:ascii="Times New Roman" w:hAnsi="Times New Roman" w:cs="Times New Roman"/>
          <w:bCs/>
          <w:color w:val="000000"/>
          <w:shd w:val="clear" w:color="auto" w:fill="FFFFFF"/>
        </w:rPr>
        <w:t>operations</w:t>
      </w:r>
      <w:r w:rsidRPr="0057362C">
        <w:rPr>
          <w:rFonts w:ascii="Times New Roman" w:hAnsi="Times New Roman" w:cs="Times New Roman"/>
          <w:bCs/>
          <w:color w:val="000000"/>
          <w:shd w:val="clear" w:color="auto" w:fill="FFFFFF"/>
        </w:rPr>
        <w:t xml:space="preserve"> in the oil and Gas Industry. </w:t>
      </w:r>
      <w:r w:rsidRPr="0057362C">
        <w:rPr>
          <w:rFonts w:ascii="Times New Roman" w:hAnsi="Times New Roman" w:cs="Times New Roman"/>
          <w:bCs/>
          <w:vanish/>
          <w:color w:val="0D0D0D"/>
          <w:shd w:val="clear" w:color="auto" w:fill="FFFFFF"/>
        </w:rPr>
        <w:t>Top of Form</w:t>
      </w:r>
    </w:p>
    <w:p w14:paraId="7B144456" w14:textId="77777777" w:rsidR="000A5C66" w:rsidRPr="0057362C" w:rsidRDefault="000A5C66" w:rsidP="0057362C">
      <w:pPr>
        <w:tabs>
          <w:tab w:val="left" w:pos="2021"/>
        </w:tabs>
        <w:spacing w:after="0" w:line="360" w:lineRule="auto"/>
        <w:ind w:left="900" w:hanging="324"/>
        <w:jc w:val="both"/>
        <w:rPr>
          <w:rFonts w:ascii="Times New Roman" w:hAnsi="Times New Roman" w:cs="Times New Roman"/>
          <w:bCs/>
        </w:rPr>
      </w:pPr>
    </w:p>
    <w:p w14:paraId="5CB94A6F" w14:textId="022749F4" w:rsidR="000A5C66" w:rsidRPr="0057362C" w:rsidRDefault="000A5C66" w:rsidP="0057362C">
      <w:pPr>
        <w:pStyle w:val="ListParagraph"/>
        <w:numPr>
          <w:ilvl w:val="0"/>
          <w:numId w:val="17"/>
        </w:numPr>
        <w:tabs>
          <w:tab w:val="left" w:pos="2021"/>
        </w:tabs>
        <w:spacing w:after="0" w:line="360" w:lineRule="auto"/>
        <w:jc w:val="both"/>
        <w:rPr>
          <w:rFonts w:ascii="Times New Roman" w:hAnsi="Times New Roman" w:cs="Times New Roman"/>
          <w:bCs/>
          <w:color w:val="0D0D0D"/>
          <w:shd w:val="clear" w:color="auto" w:fill="FFFFFF"/>
        </w:rPr>
      </w:pPr>
      <w:r w:rsidRPr="0057362C">
        <w:rPr>
          <w:rFonts w:ascii="Times New Roman" w:hAnsi="Times New Roman" w:cs="Times New Roman"/>
          <w:bCs/>
          <w:color w:val="0D0D0D"/>
          <w:shd w:val="clear" w:color="auto" w:fill="FFFFFF"/>
        </w:rPr>
        <w:t xml:space="preserve">Distinguish between Exploration and Appraisal Costs </w:t>
      </w:r>
      <w:r w:rsidR="0057362C" w:rsidRPr="0057362C">
        <w:rPr>
          <w:rFonts w:ascii="Times New Roman" w:hAnsi="Times New Roman" w:cs="Times New Roman"/>
          <w:bCs/>
          <w:color w:val="0D0D0D"/>
          <w:shd w:val="clear" w:color="auto" w:fill="FFFFFF"/>
        </w:rPr>
        <w:t xml:space="preserve">in oil and </w:t>
      </w:r>
      <w:r w:rsidRPr="0057362C">
        <w:rPr>
          <w:rFonts w:ascii="Times New Roman" w:hAnsi="Times New Roman" w:cs="Times New Roman"/>
          <w:bCs/>
          <w:color w:val="0D0D0D"/>
          <w:shd w:val="clear" w:color="auto" w:fill="FFFFFF"/>
        </w:rPr>
        <w:t>gas industry, providing examples of each.</w:t>
      </w:r>
    </w:p>
    <w:p w14:paraId="676832CF" w14:textId="77777777" w:rsidR="00A127F2" w:rsidRPr="0057362C" w:rsidRDefault="00A127F2" w:rsidP="0057362C">
      <w:pPr>
        <w:numPr>
          <w:ilvl w:val="0"/>
          <w:numId w:val="17"/>
        </w:numPr>
        <w:spacing w:after="0" w:line="360" w:lineRule="auto"/>
        <w:jc w:val="both"/>
        <w:rPr>
          <w:rFonts w:ascii="Times New Roman" w:eastAsia="Calibri" w:hAnsi="Times New Roman" w:cs="Times New Roman"/>
          <w:bCs/>
          <w:kern w:val="0"/>
          <w:lang w:val="en-GB"/>
          <w14:ligatures w14:val="none"/>
        </w:rPr>
      </w:pPr>
      <w:r w:rsidRPr="0057362C">
        <w:rPr>
          <w:rFonts w:ascii="Times New Roman" w:eastAsia="Calibri" w:hAnsi="Times New Roman" w:cs="Times New Roman"/>
          <w:bCs/>
          <w:kern w:val="0"/>
          <w:lang w:val="en-GB"/>
          <w14:ligatures w14:val="none"/>
        </w:rPr>
        <w:t>Differentiate between Production Cost and Exploration Cost</w:t>
      </w:r>
    </w:p>
    <w:p w14:paraId="21E91E35" w14:textId="77777777" w:rsidR="000A5C66" w:rsidRPr="0057362C" w:rsidRDefault="000A5C66" w:rsidP="0057362C">
      <w:pPr>
        <w:pStyle w:val="ListParagraph"/>
        <w:numPr>
          <w:ilvl w:val="0"/>
          <w:numId w:val="17"/>
        </w:numPr>
        <w:tabs>
          <w:tab w:val="left" w:pos="2021"/>
        </w:tabs>
        <w:spacing w:after="0" w:line="360" w:lineRule="auto"/>
        <w:jc w:val="both"/>
        <w:rPr>
          <w:rFonts w:ascii="Times New Roman" w:hAnsi="Times New Roman" w:cs="Times New Roman"/>
          <w:bCs/>
          <w:color w:val="0D0D0D"/>
          <w:shd w:val="clear" w:color="auto" w:fill="FFFFFF"/>
        </w:rPr>
      </w:pPr>
      <w:r w:rsidRPr="0057362C">
        <w:rPr>
          <w:rFonts w:ascii="Times New Roman" w:hAnsi="Times New Roman" w:cs="Times New Roman"/>
          <w:bCs/>
          <w:color w:val="0D0D0D"/>
          <w:shd w:val="clear" w:color="auto" w:fill="FFFFFF"/>
        </w:rPr>
        <w:t>What is the difference between commercial oil well and dry well in the oil and gas industry?</w:t>
      </w:r>
    </w:p>
    <w:p w14:paraId="6D5D28F9" w14:textId="60A38079" w:rsidR="000A5C66" w:rsidRPr="0057362C" w:rsidRDefault="000A5C66" w:rsidP="0057362C">
      <w:pPr>
        <w:pStyle w:val="ListParagraph"/>
        <w:numPr>
          <w:ilvl w:val="0"/>
          <w:numId w:val="17"/>
        </w:numPr>
        <w:tabs>
          <w:tab w:val="left" w:pos="2021"/>
        </w:tabs>
        <w:spacing w:after="0" w:line="360" w:lineRule="auto"/>
        <w:jc w:val="both"/>
        <w:rPr>
          <w:rFonts w:ascii="Times New Roman" w:hAnsi="Times New Roman" w:cs="Times New Roman"/>
          <w:bCs/>
          <w:color w:val="0D0D0D"/>
          <w:shd w:val="clear" w:color="auto" w:fill="FFFFFF"/>
        </w:rPr>
      </w:pPr>
      <w:r w:rsidRPr="0057362C">
        <w:rPr>
          <w:rFonts w:ascii="Times New Roman" w:hAnsi="Times New Roman" w:cs="Times New Roman"/>
          <w:bCs/>
          <w:color w:val="0D0D0D"/>
          <w:shd w:val="clear" w:color="auto" w:fill="FFFFFF"/>
        </w:rPr>
        <w:t>Differentiate between depreciation and depletion in the context of asset valuation in the oil and gas industry.</w:t>
      </w:r>
    </w:p>
    <w:p w14:paraId="6AEB1E1E" w14:textId="589F7897" w:rsidR="00A127F2" w:rsidRPr="0057362C" w:rsidRDefault="00A127F2" w:rsidP="0057362C">
      <w:pPr>
        <w:numPr>
          <w:ilvl w:val="0"/>
          <w:numId w:val="17"/>
        </w:numPr>
        <w:spacing w:after="0" w:line="360" w:lineRule="auto"/>
        <w:jc w:val="both"/>
        <w:rPr>
          <w:rFonts w:ascii="Times New Roman" w:eastAsia="Calibri" w:hAnsi="Times New Roman" w:cs="Times New Roman"/>
          <w:bCs/>
          <w:kern w:val="0"/>
          <w:lang w:val="en-GB"/>
          <w14:ligatures w14:val="none"/>
        </w:rPr>
      </w:pPr>
      <w:r w:rsidRPr="0057362C">
        <w:rPr>
          <w:rFonts w:ascii="Times New Roman" w:eastAsia="Calibri" w:hAnsi="Times New Roman" w:cs="Times New Roman"/>
          <w:bCs/>
          <w:kern w:val="0"/>
          <w:lang w:val="en-GB"/>
          <w14:ligatures w14:val="none"/>
        </w:rPr>
        <w:t>Differentiate between Depreciation and Amortization</w:t>
      </w:r>
    </w:p>
    <w:p w14:paraId="2908FF2F" w14:textId="7A32BF77" w:rsidR="000A5C66" w:rsidRPr="0057362C" w:rsidRDefault="000A5C66" w:rsidP="0057362C">
      <w:pPr>
        <w:pStyle w:val="ListParagraph"/>
        <w:numPr>
          <w:ilvl w:val="0"/>
          <w:numId w:val="17"/>
        </w:numPr>
        <w:tabs>
          <w:tab w:val="left" w:pos="2021"/>
        </w:tabs>
        <w:spacing w:after="0" w:line="360" w:lineRule="auto"/>
        <w:jc w:val="both"/>
        <w:rPr>
          <w:rFonts w:ascii="Times New Roman" w:hAnsi="Times New Roman" w:cs="Times New Roman"/>
          <w:bCs/>
          <w:color w:val="0D0D0D"/>
          <w:shd w:val="clear" w:color="auto" w:fill="FFFFFF"/>
        </w:rPr>
      </w:pPr>
      <w:r w:rsidRPr="0057362C">
        <w:rPr>
          <w:rFonts w:ascii="Times New Roman" w:hAnsi="Times New Roman" w:cs="Times New Roman"/>
          <w:bCs/>
          <w:color w:val="0D0D0D"/>
          <w:shd w:val="clear" w:color="auto" w:fill="FFFFFF"/>
        </w:rPr>
        <w:t>Differentiate between Amortization and depletion in the context of asset valuation in the oil and gas industry.</w:t>
      </w:r>
    </w:p>
    <w:p w14:paraId="1010C5AF" w14:textId="77777777" w:rsidR="00A127F2" w:rsidRPr="0057362C" w:rsidRDefault="00A127F2" w:rsidP="0057362C">
      <w:pPr>
        <w:numPr>
          <w:ilvl w:val="0"/>
          <w:numId w:val="17"/>
        </w:numPr>
        <w:spacing w:after="0" w:line="360" w:lineRule="auto"/>
        <w:jc w:val="both"/>
        <w:rPr>
          <w:rFonts w:ascii="Times New Roman" w:eastAsia="Calibri" w:hAnsi="Times New Roman" w:cs="Times New Roman"/>
          <w:bCs/>
          <w:kern w:val="0"/>
          <w:lang w:val="en-GB"/>
          <w14:ligatures w14:val="none"/>
        </w:rPr>
      </w:pPr>
      <w:r w:rsidRPr="0057362C">
        <w:rPr>
          <w:rFonts w:ascii="Times New Roman" w:eastAsia="Calibri" w:hAnsi="Times New Roman" w:cs="Times New Roman"/>
          <w:bCs/>
          <w:kern w:val="0"/>
          <w:lang w:val="en-GB"/>
          <w14:ligatures w14:val="none"/>
        </w:rPr>
        <w:t>Give 10 examples of Intangible Drilling Cost</w:t>
      </w:r>
    </w:p>
    <w:p w14:paraId="723FD247" w14:textId="73D0715A" w:rsidR="00AA5F1E" w:rsidRPr="0057362C" w:rsidRDefault="00AA5F1E" w:rsidP="0057362C">
      <w:pPr>
        <w:numPr>
          <w:ilvl w:val="0"/>
          <w:numId w:val="17"/>
        </w:numPr>
        <w:spacing w:after="0" w:line="360" w:lineRule="auto"/>
        <w:jc w:val="both"/>
        <w:rPr>
          <w:rFonts w:ascii="Times New Roman" w:eastAsia="Calibri" w:hAnsi="Times New Roman" w:cs="Times New Roman"/>
          <w:bCs/>
          <w:kern w:val="0"/>
          <w:lang w:val="en-GB"/>
          <w14:ligatures w14:val="none"/>
        </w:rPr>
      </w:pPr>
      <w:r w:rsidRPr="0057362C">
        <w:rPr>
          <w:rFonts w:ascii="Times New Roman" w:eastAsia="Calibri" w:hAnsi="Times New Roman" w:cs="Times New Roman"/>
          <w:bCs/>
          <w:kern w:val="0"/>
          <w:lang w:val="en-GB"/>
          <w14:ligatures w14:val="none"/>
        </w:rPr>
        <w:t>What are the various risks involved in oil and gas sector</w:t>
      </w:r>
    </w:p>
    <w:p w14:paraId="0426847A" w14:textId="226CB248" w:rsidR="00AA5F1E" w:rsidRPr="0057362C" w:rsidRDefault="00A127F2" w:rsidP="0057362C">
      <w:pPr>
        <w:numPr>
          <w:ilvl w:val="0"/>
          <w:numId w:val="17"/>
        </w:numPr>
        <w:spacing w:after="0" w:line="360" w:lineRule="auto"/>
        <w:jc w:val="both"/>
        <w:rPr>
          <w:rFonts w:ascii="Times New Roman" w:eastAsia="Calibri" w:hAnsi="Times New Roman" w:cs="Times New Roman"/>
          <w:bCs/>
          <w:kern w:val="0"/>
          <w:lang w:val="en-GB"/>
          <w14:ligatures w14:val="none"/>
        </w:rPr>
      </w:pPr>
      <w:r w:rsidRPr="0057362C">
        <w:rPr>
          <w:rFonts w:ascii="Times New Roman" w:eastAsia="Calibri" w:hAnsi="Times New Roman" w:cs="Times New Roman"/>
          <w:bCs/>
          <w:kern w:val="0"/>
          <w:lang w:val="en-GB"/>
          <w14:ligatures w14:val="none"/>
        </w:rPr>
        <w:t>Explain Acquisition cost with example</w:t>
      </w:r>
    </w:p>
    <w:p w14:paraId="3CA5A03C" w14:textId="77777777" w:rsidR="00A127F2" w:rsidRPr="0057362C" w:rsidRDefault="00A127F2" w:rsidP="0057362C">
      <w:pPr>
        <w:numPr>
          <w:ilvl w:val="0"/>
          <w:numId w:val="17"/>
        </w:numPr>
        <w:spacing w:after="0" w:line="360" w:lineRule="auto"/>
        <w:jc w:val="both"/>
        <w:rPr>
          <w:rFonts w:ascii="Times New Roman" w:eastAsia="Calibri" w:hAnsi="Times New Roman" w:cs="Times New Roman"/>
          <w:bCs/>
          <w:kern w:val="0"/>
          <w:lang w:val="en-GB"/>
          <w14:ligatures w14:val="none"/>
        </w:rPr>
      </w:pPr>
      <w:r w:rsidRPr="0057362C">
        <w:rPr>
          <w:rFonts w:ascii="Times New Roman" w:eastAsia="Calibri" w:hAnsi="Times New Roman" w:cs="Times New Roman"/>
          <w:bCs/>
          <w:kern w:val="0"/>
          <w:lang w:val="en-GB"/>
          <w14:ligatures w14:val="none"/>
        </w:rPr>
        <w:t>Differentiate between Joint Operating Agreement and Production Sharing Agreement</w:t>
      </w:r>
    </w:p>
    <w:p w14:paraId="2AC49A8C" w14:textId="77777777" w:rsidR="00BD2CFD" w:rsidRPr="0057362C" w:rsidRDefault="00BD2CFD" w:rsidP="0057362C">
      <w:pPr>
        <w:pStyle w:val="ListParagraph"/>
        <w:numPr>
          <w:ilvl w:val="0"/>
          <w:numId w:val="17"/>
        </w:numPr>
        <w:spacing w:after="0" w:line="360" w:lineRule="auto"/>
        <w:jc w:val="both"/>
        <w:rPr>
          <w:rFonts w:ascii="Times New Roman" w:hAnsi="Times New Roman" w:cs="Times New Roman"/>
          <w:bCs/>
        </w:rPr>
      </w:pPr>
      <w:r w:rsidRPr="0057362C">
        <w:rPr>
          <w:rFonts w:ascii="Times New Roman" w:hAnsi="Times New Roman" w:cs="Times New Roman"/>
          <w:bCs/>
        </w:rPr>
        <w:t>What is Net Revenue Interest (NRI) in the oil and gas industry?</w:t>
      </w:r>
    </w:p>
    <w:p w14:paraId="05B50FBE" w14:textId="77777777" w:rsidR="00BD2CFD" w:rsidRPr="0057362C" w:rsidRDefault="00BD2CFD" w:rsidP="0057362C">
      <w:pPr>
        <w:spacing w:after="0" w:line="360" w:lineRule="auto"/>
        <w:ind w:left="360"/>
        <w:jc w:val="both"/>
        <w:rPr>
          <w:rFonts w:ascii="Times New Roman" w:eastAsia="Calibri" w:hAnsi="Times New Roman" w:cs="Times New Roman"/>
          <w:bCs/>
          <w:kern w:val="0"/>
          <w:lang w:val="en-GB"/>
          <w14:ligatures w14:val="none"/>
        </w:rPr>
      </w:pPr>
    </w:p>
    <w:p w14:paraId="197ECFFC" w14:textId="77777777" w:rsidR="00595C56" w:rsidRDefault="00595C56" w:rsidP="0057362C">
      <w:pPr>
        <w:spacing w:line="360" w:lineRule="auto"/>
      </w:pPr>
    </w:p>
    <w:p w14:paraId="0DCF8119" w14:textId="77777777" w:rsidR="00595C56" w:rsidRDefault="00595C56"/>
    <w:p w14:paraId="2A36B25D" w14:textId="77777777" w:rsidR="00595C56" w:rsidRDefault="00595C56"/>
    <w:p w14:paraId="4FB939DE" w14:textId="5B8F79C1" w:rsidR="00695DE0" w:rsidRPr="00595C56" w:rsidRDefault="00695DE0">
      <w:pPr>
        <w:rPr>
          <w:b/>
          <w:bCs/>
        </w:rPr>
      </w:pPr>
      <w:r w:rsidRPr="00595C56">
        <w:rPr>
          <w:b/>
          <w:bCs/>
        </w:rPr>
        <w:t>CALCULATIONS</w:t>
      </w:r>
    </w:p>
    <w:p w14:paraId="319BCB25" w14:textId="094467DC" w:rsidR="00695DE0" w:rsidRPr="00695DE0" w:rsidRDefault="002A4D25" w:rsidP="00F608B0">
      <w:pPr>
        <w:spacing w:after="0" w:line="276" w:lineRule="auto"/>
        <w:jc w:val="both"/>
      </w:pPr>
      <w:proofErr w:type="gramStart"/>
      <w:r>
        <w:t>(</w:t>
      </w:r>
      <w:r w:rsidR="00695DE0">
        <w:t>1</w:t>
      </w:r>
      <w:r>
        <w:t>)</w:t>
      </w:r>
      <w:r w:rsidR="00F608B0">
        <w:t xml:space="preserve"> </w:t>
      </w:r>
      <w:r w:rsidR="00695DE0" w:rsidRPr="00695DE0">
        <w:t>During</w:t>
      </w:r>
      <w:proofErr w:type="gramEnd"/>
      <w:r w:rsidR="00695DE0" w:rsidRPr="00695DE0">
        <w:t xml:space="preserve"> the first quarter of 2022, ERBIL Oil Company Limited produced 500,000 barrels of crude oil from oil </w:t>
      </w:r>
      <w:proofErr w:type="gramStart"/>
      <w:r w:rsidR="00695DE0" w:rsidRPr="00695DE0">
        <w:t>field</w:t>
      </w:r>
      <w:proofErr w:type="gramEnd"/>
      <w:r w:rsidR="00695DE0" w:rsidRPr="00695DE0">
        <w:t xml:space="preserve">, which is located onshore. 50,000 barrels out of the total production were re-injected into the well to enhance crude oil recovery from an adjoining lease. The power generators used for field operations consumed 100,000 barrels during the quarter and 5000 barrels were lost through evaporation. </w:t>
      </w:r>
      <w:proofErr w:type="gramStart"/>
      <w:r w:rsidR="00695DE0" w:rsidRPr="00695DE0">
        <w:t>Assuming that</w:t>
      </w:r>
      <w:proofErr w:type="gramEnd"/>
      <w:r w:rsidR="00695DE0" w:rsidRPr="00695DE0">
        <w:t xml:space="preserve"> posted price for the crude stream </w:t>
      </w:r>
      <w:proofErr w:type="gramStart"/>
      <w:r w:rsidR="00695DE0" w:rsidRPr="00695DE0">
        <w:t>is  US</w:t>
      </w:r>
      <w:proofErr w:type="gramEnd"/>
      <w:r w:rsidR="00695DE0" w:rsidRPr="00695DE0">
        <w:t>$ 21.00 per barrel and exchange rate of US$1 to IQD is equal to 1500.</w:t>
      </w:r>
    </w:p>
    <w:p w14:paraId="16D66846" w14:textId="132F349D" w:rsidR="00695DE0" w:rsidRDefault="00695DE0" w:rsidP="00F608B0">
      <w:pPr>
        <w:spacing w:after="0" w:line="276" w:lineRule="auto"/>
        <w:jc w:val="both"/>
      </w:pPr>
      <w:r w:rsidRPr="00695DE0">
        <w:rPr>
          <w:b/>
          <w:bCs/>
        </w:rPr>
        <w:t xml:space="preserve"> </w:t>
      </w:r>
      <w:r w:rsidRPr="002A4D25">
        <w:t>You are required to</w:t>
      </w:r>
      <w:r w:rsidR="002A4D25">
        <w:t xml:space="preserve"> </w:t>
      </w:r>
      <w:r w:rsidRPr="00695DE0">
        <w:t>compute royalty liability for the quarter, assuming that the applicable rate of royalty is 10 percent.</w:t>
      </w:r>
    </w:p>
    <w:p w14:paraId="44ECD741" w14:textId="77777777" w:rsidR="00F608B0" w:rsidRPr="00695DE0" w:rsidRDefault="00F608B0" w:rsidP="00F608B0">
      <w:pPr>
        <w:spacing w:after="0" w:line="276" w:lineRule="auto"/>
        <w:jc w:val="both"/>
      </w:pPr>
    </w:p>
    <w:p w14:paraId="2B0E98E8" w14:textId="0C1ABAF5" w:rsidR="00695DE0" w:rsidRPr="00F608B0" w:rsidRDefault="002A4D25" w:rsidP="00F608B0">
      <w:pPr>
        <w:jc w:val="both"/>
        <w:rPr>
          <w:rFonts w:ascii="Times New Roman" w:hAnsi="Times New Roman" w:cs="Times New Roman"/>
        </w:rPr>
      </w:pPr>
      <w:r w:rsidRPr="00F608B0">
        <w:rPr>
          <w:rFonts w:ascii="Times New Roman" w:hAnsi="Times New Roman" w:cs="Times New Roman"/>
        </w:rPr>
        <w:t>(</w:t>
      </w:r>
      <w:r w:rsidR="00695DE0" w:rsidRPr="00F608B0">
        <w:rPr>
          <w:rFonts w:ascii="Times New Roman" w:hAnsi="Times New Roman" w:cs="Times New Roman"/>
        </w:rPr>
        <w:t>2</w:t>
      </w:r>
      <w:r w:rsidRPr="00F608B0">
        <w:rPr>
          <w:rFonts w:ascii="Times New Roman" w:hAnsi="Times New Roman" w:cs="Times New Roman"/>
        </w:rPr>
        <w:t>)</w:t>
      </w:r>
      <w:r w:rsidR="00695DE0" w:rsidRPr="00F608B0">
        <w:rPr>
          <w:rFonts w:ascii="Times New Roman" w:hAnsi="Times New Roman" w:cs="Times New Roman"/>
        </w:rPr>
        <w:t xml:space="preserve"> During the year 2022, Ayub and Velar Oil Company produced 100,000 barrels of crude oil from the oil field, which is located onshore. 10,000 barrels out of </w:t>
      </w:r>
      <w:proofErr w:type="gramStart"/>
      <w:r w:rsidR="00695DE0" w:rsidRPr="00F608B0">
        <w:rPr>
          <w:rFonts w:ascii="Times New Roman" w:hAnsi="Times New Roman" w:cs="Times New Roman"/>
        </w:rPr>
        <w:t>the total</w:t>
      </w:r>
      <w:proofErr w:type="gramEnd"/>
      <w:r w:rsidR="00695DE0" w:rsidRPr="00F608B0">
        <w:rPr>
          <w:rFonts w:ascii="Times New Roman" w:hAnsi="Times New Roman" w:cs="Times New Roman"/>
        </w:rPr>
        <w:t xml:space="preserve"> production were re-injected into the well to enhance crude oil recovery from an adjoining lease. The power generators used for field operations consumed 2,000 barrels during the quarter and 1000 barrels were lost through evaporation. There was an additional theft of 1000 barrels plus 10% of the crude oil produced from the oil field. Assuming that the posted price for crude oil is US$15.00 per barrel and the exchange rate of US$1 equals IQD 1,450. </w:t>
      </w:r>
    </w:p>
    <w:p w14:paraId="049FAD11" w14:textId="1895D97C" w:rsidR="00695DE0" w:rsidRPr="00F608B0" w:rsidRDefault="00695DE0" w:rsidP="00F608B0">
      <w:pPr>
        <w:jc w:val="both"/>
        <w:rPr>
          <w:rFonts w:ascii="Times New Roman" w:hAnsi="Times New Roman" w:cs="Times New Roman"/>
        </w:rPr>
      </w:pPr>
      <w:r w:rsidRPr="00F608B0">
        <w:rPr>
          <w:rFonts w:ascii="Times New Roman" w:hAnsi="Times New Roman" w:cs="Times New Roman"/>
        </w:rPr>
        <w:t>You are required to</w:t>
      </w:r>
      <w:r w:rsidR="002A4D25" w:rsidRPr="00F608B0">
        <w:rPr>
          <w:rFonts w:ascii="Times New Roman" w:hAnsi="Times New Roman" w:cs="Times New Roman"/>
        </w:rPr>
        <w:t xml:space="preserve"> </w:t>
      </w:r>
      <w:r w:rsidR="002A4D25" w:rsidRPr="00F608B0">
        <w:rPr>
          <w:rFonts w:ascii="Times New Roman" w:hAnsi="Times New Roman" w:cs="Times New Roman"/>
          <w:lang w:val="en-GB"/>
        </w:rPr>
        <w:t>c</w:t>
      </w:r>
      <w:r w:rsidRPr="00F608B0">
        <w:rPr>
          <w:rFonts w:ascii="Times New Roman" w:hAnsi="Times New Roman" w:cs="Times New Roman"/>
          <w:lang w:val="en-GB"/>
        </w:rPr>
        <w:t xml:space="preserve">ompute royalty liability in quantity and value, assuming that the applicable rate of royalty is 10 percent. </w:t>
      </w:r>
    </w:p>
    <w:p w14:paraId="1A80E2F4" w14:textId="0765F7DC" w:rsidR="00695DE0" w:rsidRPr="00F608B0" w:rsidRDefault="002A4D25" w:rsidP="00F608B0">
      <w:pPr>
        <w:jc w:val="both"/>
        <w:rPr>
          <w:rFonts w:ascii="Times New Roman" w:hAnsi="Times New Roman" w:cs="Times New Roman"/>
        </w:rPr>
      </w:pPr>
      <w:r w:rsidRPr="00F608B0">
        <w:rPr>
          <w:rFonts w:ascii="Times New Roman" w:hAnsi="Times New Roman" w:cs="Times New Roman"/>
        </w:rPr>
        <w:t>(</w:t>
      </w:r>
      <w:r w:rsidR="00695DE0" w:rsidRPr="00F608B0">
        <w:rPr>
          <w:rFonts w:ascii="Times New Roman" w:hAnsi="Times New Roman" w:cs="Times New Roman"/>
        </w:rPr>
        <w:t>3</w:t>
      </w:r>
      <w:r w:rsidRPr="00F608B0">
        <w:rPr>
          <w:rFonts w:ascii="Times New Roman" w:hAnsi="Times New Roman" w:cs="Times New Roman"/>
        </w:rPr>
        <w:t>)</w:t>
      </w:r>
      <w:r w:rsidR="00695DE0" w:rsidRPr="00F608B0">
        <w:rPr>
          <w:rFonts w:ascii="Times New Roman" w:hAnsi="Times New Roman" w:cs="Times New Roman"/>
        </w:rPr>
        <w:t xml:space="preserve"> During the year 2022, Lara and Lana Oil Company produced 500,000 barrels of crude oil from the oil field, which is located onshore. 50,000 barrels out of the total production were re-injected into the well to enhance crude oil recovery from an adjoining lease. The power generators used for field operations consumed 20,000 barrels during the quarter and 10,000 barrels were lost through evaporation. There was an additional theft of 15,000 barrels plus 7% of the crude oil produced from the oil field. Assuming that the posted price for crude oil is US$18.00 per barrel and the exchange rate of US$1 equals IQD 1,200. </w:t>
      </w:r>
    </w:p>
    <w:p w14:paraId="62B55891" w14:textId="56F5A32E" w:rsidR="00695DE0" w:rsidRPr="00F608B0" w:rsidRDefault="00695DE0" w:rsidP="00F608B0">
      <w:pPr>
        <w:jc w:val="both"/>
        <w:rPr>
          <w:rFonts w:ascii="Times New Roman" w:hAnsi="Times New Roman" w:cs="Times New Roman"/>
        </w:rPr>
      </w:pPr>
      <w:r w:rsidRPr="00F608B0">
        <w:rPr>
          <w:rFonts w:ascii="Times New Roman" w:hAnsi="Times New Roman" w:cs="Times New Roman"/>
        </w:rPr>
        <w:t>You are required to</w:t>
      </w:r>
      <w:r w:rsidR="002A4D25" w:rsidRPr="00F608B0">
        <w:rPr>
          <w:rFonts w:ascii="Times New Roman" w:hAnsi="Times New Roman" w:cs="Times New Roman"/>
        </w:rPr>
        <w:t xml:space="preserve"> </w:t>
      </w:r>
      <w:r w:rsidRPr="00F608B0">
        <w:rPr>
          <w:rFonts w:ascii="Times New Roman" w:hAnsi="Times New Roman" w:cs="Times New Roman"/>
          <w:lang w:val="en-GB"/>
        </w:rPr>
        <w:t xml:space="preserve">Compute royalty liability in quantity and value, assuming that the applicable rate of royalty is 15 percent. </w:t>
      </w:r>
    </w:p>
    <w:p w14:paraId="41129686" w14:textId="576B0105" w:rsidR="00731606" w:rsidRPr="00F608B0" w:rsidRDefault="002A4D25" w:rsidP="00F608B0">
      <w:pPr>
        <w:tabs>
          <w:tab w:val="left" w:pos="2021"/>
        </w:tabs>
        <w:jc w:val="both"/>
        <w:rPr>
          <w:rFonts w:ascii="Times New Roman" w:hAnsi="Times New Roman" w:cs="Times New Roman"/>
          <w:bCs/>
        </w:rPr>
      </w:pPr>
      <w:r w:rsidRPr="00F608B0">
        <w:rPr>
          <w:rFonts w:ascii="Times New Roman" w:hAnsi="Times New Roman" w:cs="Times New Roman"/>
          <w:bCs/>
        </w:rPr>
        <w:t xml:space="preserve">(4) </w:t>
      </w:r>
      <w:r w:rsidR="00731606" w:rsidRPr="00F608B0">
        <w:rPr>
          <w:rFonts w:ascii="Times New Roman" w:hAnsi="Times New Roman" w:cs="Times New Roman"/>
          <w:bCs/>
        </w:rPr>
        <w:t xml:space="preserve">During the first quarter of 2022, ERBIL Oil Company Limited produced 50,000 barrels of crude oil from oil </w:t>
      </w:r>
      <w:proofErr w:type="gramStart"/>
      <w:r w:rsidR="00731606" w:rsidRPr="00F608B0">
        <w:rPr>
          <w:rFonts w:ascii="Times New Roman" w:hAnsi="Times New Roman" w:cs="Times New Roman"/>
          <w:bCs/>
        </w:rPr>
        <w:t>field</w:t>
      </w:r>
      <w:proofErr w:type="gramEnd"/>
      <w:r w:rsidR="00731606" w:rsidRPr="00F608B0">
        <w:rPr>
          <w:rFonts w:ascii="Times New Roman" w:hAnsi="Times New Roman" w:cs="Times New Roman"/>
          <w:bCs/>
        </w:rPr>
        <w:t xml:space="preserve">, which </w:t>
      </w:r>
      <w:proofErr w:type="gramStart"/>
      <w:r w:rsidR="00731606" w:rsidRPr="00F608B0">
        <w:rPr>
          <w:rFonts w:ascii="Times New Roman" w:hAnsi="Times New Roman" w:cs="Times New Roman"/>
          <w:bCs/>
        </w:rPr>
        <w:t>is</w:t>
      </w:r>
      <w:proofErr w:type="gramEnd"/>
      <w:r w:rsidR="00731606" w:rsidRPr="00F608B0">
        <w:rPr>
          <w:rFonts w:ascii="Times New Roman" w:hAnsi="Times New Roman" w:cs="Times New Roman"/>
          <w:bCs/>
        </w:rPr>
        <w:t xml:space="preserve"> located onshore. 5,000 barrels out of the total production were re-injected into the well to enhance crude oil recovery from an adjoining lease. The power generators used for field operations consumed 1,000 barrels during the quarter and 500 barrels were lost through evaporation. </w:t>
      </w:r>
      <w:proofErr w:type="gramStart"/>
      <w:r w:rsidR="00731606" w:rsidRPr="00F608B0">
        <w:rPr>
          <w:rFonts w:ascii="Times New Roman" w:hAnsi="Times New Roman" w:cs="Times New Roman"/>
          <w:bCs/>
        </w:rPr>
        <w:t>Assuming that</w:t>
      </w:r>
      <w:proofErr w:type="gramEnd"/>
      <w:r w:rsidR="00731606" w:rsidRPr="00F608B0">
        <w:rPr>
          <w:rFonts w:ascii="Times New Roman" w:hAnsi="Times New Roman" w:cs="Times New Roman"/>
          <w:bCs/>
        </w:rPr>
        <w:t xml:space="preserve"> posted price for the crude stream is US$21.00 per barrel and exchange rate of US$1 to IQD is equal to N1500.</w:t>
      </w:r>
    </w:p>
    <w:p w14:paraId="01255E70" w14:textId="77777777" w:rsidR="00731606" w:rsidRPr="00F608B0" w:rsidRDefault="00731606" w:rsidP="00F608B0">
      <w:pPr>
        <w:tabs>
          <w:tab w:val="left" w:pos="2021"/>
        </w:tabs>
        <w:jc w:val="both"/>
        <w:rPr>
          <w:rFonts w:ascii="Times New Roman" w:hAnsi="Times New Roman" w:cs="Times New Roman"/>
          <w:bCs/>
        </w:rPr>
      </w:pPr>
      <w:r w:rsidRPr="00F608B0">
        <w:rPr>
          <w:rFonts w:ascii="Times New Roman" w:hAnsi="Times New Roman" w:cs="Times New Roman"/>
          <w:bCs/>
        </w:rPr>
        <w:lastRenderedPageBreak/>
        <w:t xml:space="preserve"> You are required to compute royalty liability for the quarter, assuming that the applicable rate of royalty is 10 percent.</w:t>
      </w:r>
    </w:p>
    <w:p w14:paraId="05F4E0FF" w14:textId="6BC0597D" w:rsidR="002244A8" w:rsidRPr="00F608B0" w:rsidRDefault="002A4D25" w:rsidP="00F608B0">
      <w:pPr>
        <w:tabs>
          <w:tab w:val="left" w:pos="2021"/>
        </w:tabs>
        <w:spacing w:line="360" w:lineRule="auto"/>
        <w:jc w:val="both"/>
        <w:rPr>
          <w:rFonts w:ascii="Times New Roman" w:hAnsi="Times New Roman" w:cs="Times New Roman"/>
          <w:bCs/>
        </w:rPr>
      </w:pPr>
      <w:r w:rsidRPr="00F608B0">
        <w:rPr>
          <w:rFonts w:ascii="Times New Roman" w:hAnsi="Times New Roman" w:cs="Times New Roman"/>
          <w:bCs/>
        </w:rPr>
        <w:t xml:space="preserve">(5) </w:t>
      </w:r>
      <w:r w:rsidR="002244A8" w:rsidRPr="00F608B0">
        <w:rPr>
          <w:rFonts w:ascii="Times New Roman" w:hAnsi="Times New Roman" w:cs="Times New Roman"/>
          <w:bCs/>
        </w:rPr>
        <w:t xml:space="preserve">Huda and </w:t>
      </w:r>
      <w:proofErr w:type="gramStart"/>
      <w:r w:rsidR="002244A8" w:rsidRPr="00F608B0">
        <w:rPr>
          <w:rFonts w:ascii="Times New Roman" w:hAnsi="Times New Roman" w:cs="Times New Roman"/>
          <w:bCs/>
        </w:rPr>
        <w:t>Kazhal  Oil</w:t>
      </w:r>
      <w:proofErr w:type="gramEnd"/>
      <w:r w:rsidR="002244A8" w:rsidRPr="00F608B0">
        <w:rPr>
          <w:rFonts w:ascii="Times New Roman" w:hAnsi="Times New Roman" w:cs="Times New Roman"/>
          <w:bCs/>
        </w:rPr>
        <w:t xml:space="preserve"> Company began installing flow lines. The flow lines cost $300,000, and installation charges were $25,000. They also paid $240,000 for leasing the area, $20,000 as legal fees during the acquisition of </w:t>
      </w:r>
      <w:proofErr w:type="gramStart"/>
      <w:r w:rsidR="002244A8" w:rsidRPr="00F608B0">
        <w:rPr>
          <w:rFonts w:ascii="Times New Roman" w:hAnsi="Times New Roman" w:cs="Times New Roman"/>
          <w:bCs/>
        </w:rPr>
        <w:t>the mineral right</w:t>
      </w:r>
      <w:proofErr w:type="gramEnd"/>
      <w:r w:rsidR="002244A8" w:rsidRPr="00F608B0">
        <w:rPr>
          <w:rFonts w:ascii="Times New Roman" w:hAnsi="Times New Roman" w:cs="Times New Roman"/>
          <w:bCs/>
        </w:rPr>
        <w:t xml:space="preserve">. The company equally pays the contractor $800,000, including IDC of $750,000 and equipment costs totaling $50,000. The well was </w:t>
      </w:r>
      <w:proofErr w:type="gramStart"/>
      <w:r w:rsidR="002244A8" w:rsidRPr="00F608B0">
        <w:rPr>
          <w:rFonts w:ascii="Times New Roman" w:hAnsi="Times New Roman" w:cs="Times New Roman"/>
          <w:bCs/>
        </w:rPr>
        <w:t>plugged</w:t>
      </w:r>
      <w:proofErr w:type="gramEnd"/>
      <w:r w:rsidR="002244A8" w:rsidRPr="00F608B0">
        <w:rPr>
          <w:rFonts w:ascii="Times New Roman" w:hAnsi="Times New Roman" w:cs="Times New Roman"/>
          <w:bCs/>
        </w:rPr>
        <w:t xml:space="preserve"> and abandoned for an additional $20,000. Assume instead that the well was successful and that additional IDC of $75,000 and equipment costs of $200,000 were incurred to complete the well.</w:t>
      </w:r>
    </w:p>
    <w:p w14:paraId="23153F05" w14:textId="77777777" w:rsidR="002244A8" w:rsidRPr="00F608B0" w:rsidRDefault="002244A8" w:rsidP="00F608B0">
      <w:pPr>
        <w:tabs>
          <w:tab w:val="left" w:pos="2021"/>
        </w:tabs>
        <w:jc w:val="both"/>
        <w:rPr>
          <w:rFonts w:ascii="Times New Roman" w:hAnsi="Times New Roman" w:cs="Times New Roman"/>
          <w:bCs/>
        </w:rPr>
      </w:pPr>
      <w:r w:rsidRPr="00F608B0">
        <w:rPr>
          <w:rFonts w:ascii="Times New Roman" w:hAnsi="Times New Roman" w:cs="Times New Roman"/>
          <w:bCs/>
        </w:rPr>
        <w:t>Required: Calculate the accurate development cost and make the appropriate journal entries in the book of Huda and Kazhal for the relevant year.</w:t>
      </w:r>
    </w:p>
    <w:p w14:paraId="58015C30" w14:textId="3A56397B" w:rsidR="00EB5E08" w:rsidRPr="002A4D25" w:rsidRDefault="002A4D25" w:rsidP="002A4D25">
      <w:pPr>
        <w:rPr>
          <w:lang w:val="en-GB"/>
        </w:rPr>
      </w:pPr>
      <w:r>
        <w:rPr>
          <w:rFonts w:ascii="Times New Roman" w:eastAsia="Aptos" w:hAnsi="Times New Roman" w:cs="Times New Roman"/>
          <w14:ligatures w14:val="none"/>
        </w:rPr>
        <w:t xml:space="preserve">(6) </w:t>
      </w:r>
      <w:r w:rsidRPr="00EB5E08">
        <w:rPr>
          <w:rFonts w:ascii="Times New Roman" w:eastAsia="Aptos" w:hAnsi="Times New Roman" w:cs="Times New Roman"/>
          <w14:ligatures w14:val="none"/>
        </w:rPr>
        <w:t xml:space="preserve">The following information relates to Hanny Oil and Gas PLC for the year ended 31 December 2023.  </w:t>
      </w:r>
    </w:p>
    <w:tbl>
      <w:tblPr>
        <w:tblpPr w:leftFromText="180" w:rightFromText="180" w:vertAnchor="text" w:horzAnchor="margin" w:tblpY="54"/>
        <w:tblW w:w="4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2072"/>
        <w:gridCol w:w="2180"/>
      </w:tblGrid>
      <w:tr w:rsidR="00EB5E08" w:rsidRPr="00EB5E08" w14:paraId="099A5F83" w14:textId="77777777" w:rsidTr="00616674">
        <w:trPr>
          <w:trHeight w:val="256"/>
        </w:trPr>
        <w:tc>
          <w:tcPr>
            <w:tcW w:w="2630" w:type="pct"/>
            <w:noWrap/>
            <w:vAlign w:val="bottom"/>
            <w:hideMark/>
          </w:tcPr>
          <w:p w14:paraId="473A7FF8" w14:textId="77777777" w:rsidR="00EB5E08" w:rsidRPr="00EB5E08" w:rsidRDefault="00EB5E08" w:rsidP="00EB5E08">
            <w:pPr>
              <w:spacing w:after="0" w:line="240" w:lineRule="auto"/>
              <w:rPr>
                <w:rFonts w:ascii="Calibri" w:eastAsia="Times New Roman" w:hAnsi="Calibri" w:cs="Calibri"/>
                <w:b/>
                <w:bCs/>
                <w:color w:val="000000"/>
                <w:sz w:val="20"/>
                <w:szCs w:val="20"/>
                <w14:ligatures w14:val="none"/>
              </w:rPr>
            </w:pPr>
            <w:r w:rsidRPr="00EB5E08">
              <w:rPr>
                <w:rFonts w:ascii="Calibri" w:eastAsia="Times New Roman" w:hAnsi="Calibri" w:cs="Calibri"/>
                <w:b/>
                <w:bCs/>
                <w:color w:val="000000"/>
                <w:sz w:val="20"/>
                <w:szCs w:val="20"/>
                <w14:ligatures w14:val="none"/>
              </w:rPr>
              <w:t xml:space="preserve">Particulars </w:t>
            </w:r>
          </w:p>
        </w:tc>
        <w:tc>
          <w:tcPr>
            <w:tcW w:w="1155" w:type="pct"/>
            <w:noWrap/>
            <w:vAlign w:val="bottom"/>
            <w:hideMark/>
          </w:tcPr>
          <w:p w14:paraId="2A4C2177"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Dr    </w:t>
            </w:r>
          </w:p>
        </w:tc>
        <w:tc>
          <w:tcPr>
            <w:tcW w:w="1215" w:type="pct"/>
            <w:noWrap/>
            <w:vAlign w:val="bottom"/>
            <w:hideMark/>
          </w:tcPr>
          <w:p w14:paraId="45AC99F0" w14:textId="77777777" w:rsidR="00EB5E08" w:rsidRPr="00EB5E08" w:rsidRDefault="00EB5E08" w:rsidP="00EB5E08">
            <w:pPr>
              <w:spacing w:after="0" w:line="240" w:lineRule="auto"/>
              <w:rPr>
                <w:rFonts w:ascii="Times New Roman" w:eastAsia="Times New Roman" w:hAnsi="Times New Roman" w:cs="Times New Roman"/>
                <w:sz w:val="20"/>
                <w:szCs w:val="20"/>
                <w14:ligatures w14:val="none"/>
              </w:rPr>
            </w:pPr>
            <w:r w:rsidRPr="00EB5E08">
              <w:rPr>
                <w:rFonts w:ascii="Times New Roman" w:eastAsia="Times New Roman" w:hAnsi="Times New Roman" w:cs="Times New Roman"/>
                <w:sz w:val="20"/>
                <w:szCs w:val="20"/>
                <w14:ligatures w14:val="none"/>
              </w:rPr>
              <w:t xml:space="preserve">               </w:t>
            </w:r>
            <w:r w:rsidRPr="00EB5E08">
              <w:rPr>
                <w:rFonts w:ascii="Calibri" w:eastAsia="Times New Roman" w:hAnsi="Calibri" w:cs="Calibri"/>
                <w:color w:val="000000"/>
                <w:sz w:val="20"/>
                <w:szCs w:val="20"/>
                <w14:ligatures w14:val="none"/>
              </w:rPr>
              <w:t>Cr</w:t>
            </w:r>
          </w:p>
        </w:tc>
      </w:tr>
      <w:tr w:rsidR="00EB5E08" w:rsidRPr="00EB5E08" w14:paraId="42255150" w14:textId="77777777" w:rsidTr="00616674">
        <w:trPr>
          <w:trHeight w:val="256"/>
        </w:trPr>
        <w:tc>
          <w:tcPr>
            <w:tcW w:w="2630" w:type="pct"/>
            <w:noWrap/>
            <w:vAlign w:val="bottom"/>
            <w:hideMark/>
          </w:tcPr>
          <w:p w14:paraId="024ED778"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Crude Oil Inventory at 1/1/2023 </w:t>
            </w:r>
          </w:p>
        </w:tc>
        <w:tc>
          <w:tcPr>
            <w:tcW w:w="1155" w:type="pct"/>
            <w:noWrap/>
            <w:vAlign w:val="bottom"/>
            <w:hideMark/>
          </w:tcPr>
          <w:p w14:paraId="25ACD6E2"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1,340,000 </w:t>
            </w:r>
          </w:p>
        </w:tc>
        <w:tc>
          <w:tcPr>
            <w:tcW w:w="1215" w:type="pct"/>
            <w:noWrap/>
            <w:vAlign w:val="bottom"/>
            <w:hideMark/>
          </w:tcPr>
          <w:p w14:paraId="72BC7019"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3E4654E7" w14:textId="77777777" w:rsidTr="00616674">
        <w:trPr>
          <w:trHeight w:val="256"/>
        </w:trPr>
        <w:tc>
          <w:tcPr>
            <w:tcW w:w="2630" w:type="pct"/>
            <w:noWrap/>
            <w:vAlign w:val="bottom"/>
            <w:hideMark/>
          </w:tcPr>
          <w:p w14:paraId="2CAD4900"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Export Sales </w:t>
            </w:r>
          </w:p>
        </w:tc>
        <w:tc>
          <w:tcPr>
            <w:tcW w:w="1155" w:type="pct"/>
            <w:noWrap/>
            <w:vAlign w:val="bottom"/>
            <w:hideMark/>
          </w:tcPr>
          <w:p w14:paraId="0ED63DCD"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   </w:t>
            </w:r>
          </w:p>
        </w:tc>
        <w:tc>
          <w:tcPr>
            <w:tcW w:w="1215" w:type="pct"/>
            <w:noWrap/>
            <w:vAlign w:val="bottom"/>
            <w:hideMark/>
          </w:tcPr>
          <w:p w14:paraId="4C0D88CF"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25,000,000 </w:t>
            </w:r>
          </w:p>
        </w:tc>
      </w:tr>
      <w:tr w:rsidR="00EB5E08" w:rsidRPr="00EB5E08" w14:paraId="5EC4F720" w14:textId="77777777" w:rsidTr="00616674">
        <w:trPr>
          <w:trHeight w:val="256"/>
        </w:trPr>
        <w:tc>
          <w:tcPr>
            <w:tcW w:w="2630" w:type="pct"/>
            <w:noWrap/>
            <w:vAlign w:val="bottom"/>
            <w:hideMark/>
          </w:tcPr>
          <w:p w14:paraId="2B33E462"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Local Sales </w:t>
            </w:r>
          </w:p>
        </w:tc>
        <w:tc>
          <w:tcPr>
            <w:tcW w:w="1155" w:type="pct"/>
            <w:noWrap/>
            <w:vAlign w:val="bottom"/>
            <w:hideMark/>
          </w:tcPr>
          <w:p w14:paraId="00CD3B81"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   </w:t>
            </w:r>
          </w:p>
        </w:tc>
        <w:tc>
          <w:tcPr>
            <w:tcW w:w="1215" w:type="pct"/>
            <w:noWrap/>
            <w:vAlign w:val="bottom"/>
            <w:hideMark/>
          </w:tcPr>
          <w:p w14:paraId="5C70644E"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12,000,000 </w:t>
            </w:r>
          </w:p>
        </w:tc>
      </w:tr>
      <w:tr w:rsidR="00EB5E08" w:rsidRPr="00EB5E08" w14:paraId="6065E155" w14:textId="77777777" w:rsidTr="00616674">
        <w:trPr>
          <w:trHeight w:val="256"/>
        </w:trPr>
        <w:tc>
          <w:tcPr>
            <w:tcW w:w="2630" w:type="pct"/>
            <w:noWrap/>
            <w:vAlign w:val="bottom"/>
            <w:hideMark/>
          </w:tcPr>
          <w:p w14:paraId="4549766B"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Production Cost </w:t>
            </w:r>
          </w:p>
        </w:tc>
        <w:tc>
          <w:tcPr>
            <w:tcW w:w="1155" w:type="pct"/>
            <w:noWrap/>
            <w:vAlign w:val="bottom"/>
            <w:hideMark/>
          </w:tcPr>
          <w:p w14:paraId="2E50C103"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1,800,000 </w:t>
            </w:r>
          </w:p>
        </w:tc>
        <w:tc>
          <w:tcPr>
            <w:tcW w:w="1215" w:type="pct"/>
            <w:noWrap/>
            <w:vAlign w:val="bottom"/>
            <w:hideMark/>
          </w:tcPr>
          <w:p w14:paraId="6B095745"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64770AD6" w14:textId="77777777" w:rsidTr="00616674">
        <w:trPr>
          <w:trHeight w:val="256"/>
        </w:trPr>
        <w:tc>
          <w:tcPr>
            <w:tcW w:w="2630" w:type="pct"/>
            <w:noWrap/>
            <w:vAlign w:val="bottom"/>
            <w:hideMark/>
          </w:tcPr>
          <w:p w14:paraId="3F82700B"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Transportation cost </w:t>
            </w:r>
          </w:p>
        </w:tc>
        <w:tc>
          <w:tcPr>
            <w:tcW w:w="1155" w:type="pct"/>
            <w:noWrap/>
            <w:vAlign w:val="bottom"/>
            <w:hideMark/>
          </w:tcPr>
          <w:p w14:paraId="0A111AA2"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300,000 </w:t>
            </w:r>
          </w:p>
        </w:tc>
        <w:tc>
          <w:tcPr>
            <w:tcW w:w="1215" w:type="pct"/>
            <w:noWrap/>
            <w:vAlign w:val="bottom"/>
            <w:hideMark/>
          </w:tcPr>
          <w:p w14:paraId="4D377B03"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709C286E" w14:textId="77777777" w:rsidTr="00616674">
        <w:trPr>
          <w:trHeight w:val="256"/>
        </w:trPr>
        <w:tc>
          <w:tcPr>
            <w:tcW w:w="2630" w:type="pct"/>
            <w:noWrap/>
            <w:vAlign w:val="bottom"/>
            <w:hideMark/>
          </w:tcPr>
          <w:p w14:paraId="45E7B166"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Electricity Bill </w:t>
            </w:r>
          </w:p>
        </w:tc>
        <w:tc>
          <w:tcPr>
            <w:tcW w:w="1155" w:type="pct"/>
            <w:noWrap/>
            <w:vAlign w:val="bottom"/>
            <w:hideMark/>
          </w:tcPr>
          <w:p w14:paraId="648D60FB"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3,400,000 </w:t>
            </w:r>
          </w:p>
        </w:tc>
        <w:tc>
          <w:tcPr>
            <w:tcW w:w="1215" w:type="pct"/>
            <w:noWrap/>
            <w:vAlign w:val="bottom"/>
            <w:hideMark/>
          </w:tcPr>
          <w:p w14:paraId="1ECE6F9A"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47AB10C3" w14:textId="77777777" w:rsidTr="00616674">
        <w:trPr>
          <w:trHeight w:val="256"/>
        </w:trPr>
        <w:tc>
          <w:tcPr>
            <w:tcW w:w="2630" w:type="pct"/>
            <w:noWrap/>
            <w:vAlign w:val="bottom"/>
            <w:hideMark/>
          </w:tcPr>
          <w:p w14:paraId="31C7FAB9"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Salaries and wages</w:t>
            </w:r>
          </w:p>
        </w:tc>
        <w:tc>
          <w:tcPr>
            <w:tcW w:w="1155" w:type="pct"/>
            <w:noWrap/>
            <w:vAlign w:val="bottom"/>
            <w:hideMark/>
          </w:tcPr>
          <w:p w14:paraId="5FEA614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60,000 </w:t>
            </w:r>
          </w:p>
        </w:tc>
        <w:tc>
          <w:tcPr>
            <w:tcW w:w="1215" w:type="pct"/>
            <w:noWrap/>
            <w:vAlign w:val="bottom"/>
            <w:hideMark/>
          </w:tcPr>
          <w:p w14:paraId="3DA3957F"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00FF1EB3" w14:textId="77777777" w:rsidTr="00616674">
        <w:trPr>
          <w:trHeight w:val="256"/>
        </w:trPr>
        <w:tc>
          <w:tcPr>
            <w:tcW w:w="2630" w:type="pct"/>
            <w:noWrap/>
            <w:vAlign w:val="bottom"/>
            <w:hideMark/>
          </w:tcPr>
          <w:p w14:paraId="08AEEAB3"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Insurance</w:t>
            </w:r>
          </w:p>
        </w:tc>
        <w:tc>
          <w:tcPr>
            <w:tcW w:w="1155" w:type="pct"/>
            <w:noWrap/>
            <w:vAlign w:val="bottom"/>
            <w:hideMark/>
          </w:tcPr>
          <w:p w14:paraId="396E910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2,700,000 </w:t>
            </w:r>
          </w:p>
        </w:tc>
        <w:tc>
          <w:tcPr>
            <w:tcW w:w="1215" w:type="pct"/>
            <w:noWrap/>
            <w:vAlign w:val="bottom"/>
            <w:hideMark/>
          </w:tcPr>
          <w:p w14:paraId="61BF3FCA"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1E818AAB" w14:textId="77777777" w:rsidTr="00616674">
        <w:trPr>
          <w:trHeight w:val="256"/>
        </w:trPr>
        <w:tc>
          <w:tcPr>
            <w:tcW w:w="2630" w:type="pct"/>
            <w:noWrap/>
            <w:vAlign w:val="bottom"/>
            <w:hideMark/>
          </w:tcPr>
          <w:p w14:paraId="5649653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Proven oil and gas properties</w:t>
            </w:r>
          </w:p>
        </w:tc>
        <w:tc>
          <w:tcPr>
            <w:tcW w:w="1155" w:type="pct"/>
            <w:noWrap/>
            <w:vAlign w:val="bottom"/>
            <w:hideMark/>
          </w:tcPr>
          <w:p w14:paraId="58BD8F14"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1,660,000 </w:t>
            </w:r>
          </w:p>
        </w:tc>
        <w:tc>
          <w:tcPr>
            <w:tcW w:w="1215" w:type="pct"/>
            <w:noWrap/>
            <w:vAlign w:val="bottom"/>
            <w:hideMark/>
          </w:tcPr>
          <w:p w14:paraId="7B26E73A"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541F5A22" w14:textId="77777777" w:rsidTr="00616674">
        <w:trPr>
          <w:trHeight w:val="256"/>
        </w:trPr>
        <w:tc>
          <w:tcPr>
            <w:tcW w:w="2630" w:type="pct"/>
            <w:noWrap/>
            <w:vAlign w:val="bottom"/>
            <w:hideMark/>
          </w:tcPr>
          <w:p w14:paraId="6AB1797E"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Accumulated DD&amp;A: Oil and Gas Assets </w:t>
            </w:r>
          </w:p>
        </w:tc>
        <w:tc>
          <w:tcPr>
            <w:tcW w:w="1155" w:type="pct"/>
            <w:noWrap/>
            <w:vAlign w:val="bottom"/>
            <w:hideMark/>
          </w:tcPr>
          <w:p w14:paraId="358EB988" w14:textId="77777777" w:rsidR="00EB5E08" w:rsidRPr="00EB5E08" w:rsidRDefault="00EB5E08" w:rsidP="00EB5E08">
            <w:pPr>
              <w:spacing w:after="0" w:line="240" w:lineRule="auto"/>
              <w:jc w:val="right"/>
              <w:rPr>
                <w:rFonts w:ascii="Calibri" w:eastAsia="Times New Roman" w:hAnsi="Calibri" w:cs="Calibri"/>
                <w:color w:val="000000"/>
                <w:sz w:val="20"/>
                <w:szCs w:val="20"/>
                <w14:ligatures w14:val="none"/>
              </w:rPr>
            </w:pPr>
          </w:p>
        </w:tc>
        <w:tc>
          <w:tcPr>
            <w:tcW w:w="1215" w:type="pct"/>
            <w:noWrap/>
            <w:vAlign w:val="bottom"/>
            <w:hideMark/>
          </w:tcPr>
          <w:p w14:paraId="3F705951"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1,040,100 </w:t>
            </w:r>
          </w:p>
        </w:tc>
      </w:tr>
      <w:tr w:rsidR="00EB5E08" w:rsidRPr="00EB5E08" w14:paraId="6A782A08" w14:textId="77777777" w:rsidTr="00616674">
        <w:trPr>
          <w:trHeight w:val="256"/>
        </w:trPr>
        <w:tc>
          <w:tcPr>
            <w:tcW w:w="2630" w:type="pct"/>
            <w:noWrap/>
            <w:vAlign w:val="bottom"/>
            <w:hideMark/>
          </w:tcPr>
          <w:p w14:paraId="51D19EC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Loan Interest </w:t>
            </w:r>
          </w:p>
        </w:tc>
        <w:tc>
          <w:tcPr>
            <w:tcW w:w="1155" w:type="pct"/>
            <w:noWrap/>
            <w:vAlign w:val="bottom"/>
            <w:hideMark/>
          </w:tcPr>
          <w:p w14:paraId="71C5C6C8"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700,000 </w:t>
            </w:r>
          </w:p>
        </w:tc>
        <w:tc>
          <w:tcPr>
            <w:tcW w:w="1215" w:type="pct"/>
            <w:noWrap/>
            <w:vAlign w:val="bottom"/>
            <w:hideMark/>
          </w:tcPr>
          <w:p w14:paraId="4B67DC38"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1D85F955" w14:textId="77777777" w:rsidTr="00616674">
        <w:trPr>
          <w:trHeight w:val="256"/>
        </w:trPr>
        <w:tc>
          <w:tcPr>
            <w:tcW w:w="2630" w:type="pct"/>
            <w:noWrap/>
            <w:vAlign w:val="bottom"/>
            <w:hideMark/>
          </w:tcPr>
          <w:p w14:paraId="1EF15F02"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Bank interest</w:t>
            </w:r>
          </w:p>
        </w:tc>
        <w:tc>
          <w:tcPr>
            <w:tcW w:w="1155" w:type="pct"/>
            <w:noWrap/>
            <w:vAlign w:val="bottom"/>
            <w:hideMark/>
          </w:tcPr>
          <w:p w14:paraId="2CD68AFF"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340,000 </w:t>
            </w:r>
          </w:p>
        </w:tc>
        <w:tc>
          <w:tcPr>
            <w:tcW w:w="1215" w:type="pct"/>
            <w:noWrap/>
            <w:vAlign w:val="bottom"/>
            <w:hideMark/>
          </w:tcPr>
          <w:p w14:paraId="3D9F261D"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71D22862" w14:textId="77777777" w:rsidTr="00616674">
        <w:trPr>
          <w:trHeight w:val="256"/>
        </w:trPr>
        <w:tc>
          <w:tcPr>
            <w:tcW w:w="2630" w:type="pct"/>
            <w:noWrap/>
            <w:vAlign w:val="bottom"/>
            <w:hideMark/>
          </w:tcPr>
          <w:p w14:paraId="37BB00B4"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Geological and geophysical costs</w:t>
            </w:r>
          </w:p>
        </w:tc>
        <w:tc>
          <w:tcPr>
            <w:tcW w:w="1155" w:type="pct"/>
            <w:noWrap/>
            <w:vAlign w:val="bottom"/>
            <w:hideMark/>
          </w:tcPr>
          <w:p w14:paraId="1C16D687"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160,000 </w:t>
            </w:r>
          </w:p>
        </w:tc>
        <w:tc>
          <w:tcPr>
            <w:tcW w:w="1215" w:type="pct"/>
            <w:noWrap/>
            <w:vAlign w:val="bottom"/>
            <w:hideMark/>
          </w:tcPr>
          <w:p w14:paraId="3330CA6B"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5EE59FF4" w14:textId="77777777" w:rsidTr="00616674">
        <w:trPr>
          <w:trHeight w:val="256"/>
        </w:trPr>
        <w:tc>
          <w:tcPr>
            <w:tcW w:w="2630" w:type="pct"/>
            <w:noWrap/>
            <w:vAlign w:val="bottom"/>
            <w:hideMark/>
          </w:tcPr>
          <w:p w14:paraId="26643CAD"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Exploratory wells: Successful </w:t>
            </w:r>
          </w:p>
        </w:tc>
        <w:tc>
          <w:tcPr>
            <w:tcW w:w="1155" w:type="pct"/>
            <w:noWrap/>
            <w:vAlign w:val="bottom"/>
            <w:hideMark/>
          </w:tcPr>
          <w:p w14:paraId="6E788319"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3,113,400 </w:t>
            </w:r>
          </w:p>
        </w:tc>
        <w:tc>
          <w:tcPr>
            <w:tcW w:w="1215" w:type="pct"/>
            <w:noWrap/>
            <w:vAlign w:val="bottom"/>
            <w:hideMark/>
          </w:tcPr>
          <w:p w14:paraId="204A5683"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6E9DEA0B" w14:textId="77777777" w:rsidTr="00616674">
        <w:trPr>
          <w:trHeight w:val="256"/>
        </w:trPr>
        <w:tc>
          <w:tcPr>
            <w:tcW w:w="2630" w:type="pct"/>
            <w:noWrap/>
            <w:vAlign w:val="bottom"/>
            <w:hideMark/>
          </w:tcPr>
          <w:p w14:paraId="2A362E9B"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Unsuccessful </w:t>
            </w:r>
          </w:p>
        </w:tc>
        <w:tc>
          <w:tcPr>
            <w:tcW w:w="1155" w:type="pct"/>
            <w:noWrap/>
            <w:vAlign w:val="bottom"/>
            <w:hideMark/>
          </w:tcPr>
          <w:p w14:paraId="7BA6B76A"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450,000 </w:t>
            </w:r>
          </w:p>
        </w:tc>
        <w:tc>
          <w:tcPr>
            <w:tcW w:w="1215" w:type="pct"/>
            <w:noWrap/>
            <w:vAlign w:val="bottom"/>
            <w:hideMark/>
          </w:tcPr>
          <w:p w14:paraId="45D745CF"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3B62D320" w14:textId="77777777" w:rsidTr="00616674">
        <w:trPr>
          <w:trHeight w:val="256"/>
        </w:trPr>
        <w:tc>
          <w:tcPr>
            <w:tcW w:w="2630" w:type="pct"/>
            <w:noWrap/>
            <w:vAlign w:val="bottom"/>
            <w:hideMark/>
          </w:tcPr>
          <w:p w14:paraId="3B288BA7"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Development wells </w:t>
            </w:r>
          </w:p>
        </w:tc>
        <w:tc>
          <w:tcPr>
            <w:tcW w:w="1155" w:type="pct"/>
            <w:noWrap/>
            <w:vAlign w:val="bottom"/>
            <w:hideMark/>
          </w:tcPr>
          <w:p w14:paraId="1D824FA0"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4,113,400 </w:t>
            </w:r>
          </w:p>
        </w:tc>
        <w:tc>
          <w:tcPr>
            <w:tcW w:w="1215" w:type="pct"/>
            <w:noWrap/>
            <w:vAlign w:val="bottom"/>
            <w:hideMark/>
          </w:tcPr>
          <w:p w14:paraId="2B356B51"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4482DB32" w14:textId="77777777" w:rsidTr="00616674">
        <w:trPr>
          <w:trHeight w:val="256"/>
        </w:trPr>
        <w:tc>
          <w:tcPr>
            <w:tcW w:w="2630" w:type="pct"/>
            <w:noWrap/>
            <w:vAlign w:val="bottom"/>
            <w:hideMark/>
          </w:tcPr>
          <w:p w14:paraId="594A3E27"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Wells in Progress </w:t>
            </w:r>
          </w:p>
        </w:tc>
        <w:tc>
          <w:tcPr>
            <w:tcW w:w="1155" w:type="pct"/>
            <w:noWrap/>
            <w:vAlign w:val="bottom"/>
            <w:hideMark/>
          </w:tcPr>
          <w:p w14:paraId="103F3B9B"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2,314,000 </w:t>
            </w:r>
          </w:p>
        </w:tc>
        <w:tc>
          <w:tcPr>
            <w:tcW w:w="1215" w:type="pct"/>
            <w:noWrap/>
            <w:vAlign w:val="bottom"/>
            <w:hideMark/>
          </w:tcPr>
          <w:p w14:paraId="64DE7030"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647207B9" w14:textId="77777777" w:rsidTr="00616674">
        <w:trPr>
          <w:trHeight w:val="256"/>
        </w:trPr>
        <w:tc>
          <w:tcPr>
            <w:tcW w:w="2630" w:type="pct"/>
            <w:noWrap/>
            <w:vAlign w:val="bottom"/>
            <w:hideMark/>
          </w:tcPr>
          <w:p w14:paraId="6B1FED5F"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Expenditure for Purchase of seismic data</w:t>
            </w:r>
          </w:p>
        </w:tc>
        <w:tc>
          <w:tcPr>
            <w:tcW w:w="1155" w:type="pct"/>
            <w:noWrap/>
            <w:vAlign w:val="bottom"/>
            <w:hideMark/>
          </w:tcPr>
          <w:p w14:paraId="42E2380B"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136,730 </w:t>
            </w:r>
          </w:p>
        </w:tc>
        <w:tc>
          <w:tcPr>
            <w:tcW w:w="1215" w:type="pct"/>
            <w:noWrap/>
            <w:vAlign w:val="bottom"/>
            <w:hideMark/>
          </w:tcPr>
          <w:p w14:paraId="7B8CD270"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608ABD43" w14:textId="77777777" w:rsidTr="00616674">
        <w:trPr>
          <w:trHeight w:val="256"/>
        </w:trPr>
        <w:tc>
          <w:tcPr>
            <w:tcW w:w="2630" w:type="pct"/>
            <w:noWrap/>
            <w:vAlign w:val="bottom"/>
            <w:hideMark/>
          </w:tcPr>
          <w:p w14:paraId="059F39E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Royalties </w:t>
            </w:r>
          </w:p>
        </w:tc>
        <w:tc>
          <w:tcPr>
            <w:tcW w:w="1155" w:type="pct"/>
            <w:noWrap/>
            <w:vAlign w:val="bottom"/>
            <w:hideMark/>
          </w:tcPr>
          <w:p w14:paraId="487DD3E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375,000 </w:t>
            </w:r>
          </w:p>
        </w:tc>
        <w:tc>
          <w:tcPr>
            <w:tcW w:w="1215" w:type="pct"/>
            <w:noWrap/>
            <w:vAlign w:val="bottom"/>
            <w:hideMark/>
          </w:tcPr>
          <w:p w14:paraId="1E37DFA0"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6F0A9FC8" w14:textId="77777777" w:rsidTr="00616674">
        <w:trPr>
          <w:trHeight w:val="256"/>
        </w:trPr>
        <w:tc>
          <w:tcPr>
            <w:tcW w:w="2630" w:type="pct"/>
            <w:noWrap/>
            <w:vAlign w:val="bottom"/>
            <w:hideMark/>
          </w:tcPr>
          <w:p w14:paraId="458B9FC3"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Loss on exchange </w:t>
            </w:r>
          </w:p>
        </w:tc>
        <w:tc>
          <w:tcPr>
            <w:tcW w:w="1155" w:type="pct"/>
            <w:noWrap/>
            <w:vAlign w:val="bottom"/>
            <w:hideMark/>
          </w:tcPr>
          <w:p w14:paraId="187CCF50"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290,000 </w:t>
            </w:r>
          </w:p>
        </w:tc>
        <w:tc>
          <w:tcPr>
            <w:tcW w:w="1215" w:type="pct"/>
            <w:noWrap/>
            <w:vAlign w:val="bottom"/>
            <w:hideMark/>
          </w:tcPr>
          <w:p w14:paraId="0729F0E1"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3969E300" w14:textId="77777777" w:rsidTr="00616674">
        <w:trPr>
          <w:trHeight w:val="256"/>
        </w:trPr>
        <w:tc>
          <w:tcPr>
            <w:tcW w:w="2630" w:type="pct"/>
            <w:noWrap/>
            <w:vAlign w:val="bottom"/>
            <w:hideMark/>
          </w:tcPr>
          <w:p w14:paraId="05A0B6C4"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Trade and other receivables </w:t>
            </w:r>
          </w:p>
        </w:tc>
        <w:tc>
          <w:tcPr>
            <w:tcW w:w="1155" w:type="pct"/>
            <w:noWrap/>
            <w:vAlign w:val="bottom"/>
            <w:hideMark/>
          </w:tcPr>
          <w:p w14:paraId="01904178"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700,000 </w:t>
            </w:r>
          </w:p>
        </w:tc>
        <w:tc>
          <w:tcPr>
            <w:tcW w:w="1215" w:type="pct"/>
            <w:noWrap/>
            <w:vAlign w:val="bottom"/>
            <w:hideMark/>
          </w:tcPr>
          <w:p w14:paraId="162C37EB"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22222E18" w14:textId="77777777" w:rsidTr="00616674">
        <w:trPr>
          <w:trHeight w:val="256"/>
        </w:trPr>
        <w:tc>
          <w:tcPr>
            <w:tcW w:w="2630" w:type="pct"/>
            <w:noWrap/>
            <w:vAlign w:val="bottom"/>
            <w:hideMark/>
          </w:tcPr>
          <w:p w14:paraId="2E3657E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Derivative financial instruments </w:t>
            </w:r>
          </w:p>
        </w:tc>
        <w:tc>
          <w:tcPr>
            <w:tcW w:w="1155" w:type="pct"/>
            <w:noWrap/>
            <w:vAlign w:val="bottom"/>
            <w:hideMark/>
          </w:tcPr>
          <w:p w14:paraId="75D7BD84"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500,640 </w:t>
            </w:r>
          </w:p>
        </w:tc>
        <w:tc>
          <w:tcPr>
            <w:tcW w:w="1215" w:type="pct"/>
            <w:noWrap/>
            <w:vAlign w:val="bottom"/>
            <w:hideMark/>
          </w:tcPr>
          <w:p w14:paraId="708E676A"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038344C6" w14:textId="77777777" w:rsidTr="00616674">
        <w:trPr>
          <w:trHeight w:val="256"/>
        </w:trPr>
        <w:tc>
          <w:tcPr>
            <w:tcW w:w="2630" w:type="pct"/>
            <w:noWrap/>
            <w:vAlign w:val="bottom"/>
            <w:hideMark/>
          </w:tcPr>
          <w:p w14:paraId="144F0771"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Admin Expenses </w:t>
            </w:r>
          </w:p>
        </w:tc>
        <w:tc>
          <w:tcPr>
            <w:tcW w:w="1155" w:type="pct"/>
            <w:noWrap/>
            <w:vAlign w:val="bottom"/>
            <w:hideMark/>
          </w:tcPr>
          <w:p w14:paraId="36DD40C9"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100,000 </w:t>
            </w:r>
          </w:p>
        </w:tc>
        <w:tc>
          <w:tcPr>
            <w:tcW w:w="1215" w:type="pct"/>
            <w:noWrap/>
            <w:vAlign w:val="bottom"/>
            <w:hideMark/>
          </w:tcPr>
          <w:p w14:paraId="610B247A"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07621221" w14:textId="77777777" w:rsidTr="00616674">
        <w:trPr>
          <w:trHeight w:val="256"/>
        </w:trPr>
        <w:tc>
          <w:tcPr>
            <w:tcW w:w="2630" w:type="pct"/>
            <w:noWrap/>
            <w:vAlign w:val="bottom"/>
            <w:hideMark/>
          </w:tcPr>
          <w:p w14:paraId="5DF21B59"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Trade and other payables</w:t>
            </w:r>
          </w:p>
        </w:tc>
        <w:tc>
          <w:tcPr>
            <w:tcW w:w="1155" w:type="pct"/>
            <w:noWrap/>
            <w:vAlign w:val="bottom"/>
            <w:hideMark/>
          </w:tcPr>
          <w:p w14:paraId="2C1000BF"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   </w:t>
            </w:r>
          </w:p>
        </w:tc>
        <w:tc>
          <w:tcPr>
            <w:tcW w:w="1215" w:type="pct"/>
            <w:noWrap/>
            <w:vAlign w:val="bottom"/>
            <w:hideMark/>
          </w:tcPr>
          <w:p w14:paraId="7CF969F0"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1,500,000 </w:t>
            </w:r>
          </w:p>
        </w:tc>
      </w:tr>
      <w:tr w:rsidR="00EB5E08" w:rsidRPr="00EB5E08" w14:paraId="39DF1731" w14:textId="77777777" w:rsidTr="00616674">
        <w:trPr>
          <w:trHeight w:val="256"/>
        </w:trPr>
        <w:tc>
          <w:tcPr>
            <w:tcW w:w="2630" w:type="pct"/>
            <w:noWrap/>
            <w:vAlign w:val="bottom"/>
            <w:hideMark/>
          </w:tcPr>
          <w:p w14:paraId="585E2BDE"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Investments in subsidiaries</w:t>
            </w:r>
          </w:p>
        </w:tc>
        <w:tc>
          <w:tcPr>
            <w:tcW w:w="1155" w:type="pct"/>
            <w:noWrap/>
            <w:vAlign w:val="bottom"/>
            <w:hideMark/>
          </w:tcPr>
          <w:p w14:paraId="2FC5C01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2,900,000 </w:t>
            </w:r>
          </w:p>
        </w:tc>
        <w:tc>
          <w:tcPr>
            <w:tcW w:w="1215" w:type="pct"/>
            <w:noWrap/>
            <w:vAlign w:val="bottom"/>
            <w:hideMark/>
          </w:tcPr>
          <w:p w14:paraId="5067D18E"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61DF5EDB" w14:textId="77777777" w:rsidTr="00616674">
        <w:trPr>
          <w:trHeight w:val="256"/>
        </w:trPr>
        <w:tc>
          <w:tcPr>
            <w:tcW w:w="2630" w:type="pct"/>
            <w:noWrap/>
            <w:vAlign w:val="bottom"/>
            <w:hideMark/>
          </w:tcPr>
          <w:p w14:paraId="3E898E24"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Other current assets </w:t>
            </w:r>
          </w:p>
        </w:tc>
        <w:tc>
          <w:tcPr>
            <w:tcW w:w="1155" w:type="pct"/>
            <w:noWrap/>
            <w:vAlign w:val="bottom"/>
            <w:hideMark/>
          </w:tcPr>
          <w:p w14:paraId="3E1EBEAA"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10,050,020 </w:t>
            </w:r>
          </w:p>
        </w:tc>
        <w:tc>
          <w:tcPr>
            <w:tcW w:w="1215" w:type="pct"/>
            <w:noWrap/>
            <w:vAlign w:val="bottom"/>
            <w:hideMark/>
          </w:tcPr>
          <w:p w14:paraId="3C855374"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60D8D552" w14:textId="77777777" w:rsidTr="00616674">
        <w:trPr>
          <w:trHeight w:val="256"/>
        </w:trPr>
        <w:tc>
          <w:tcPr>
            <w:tcW w:w="2630" w:type="pct"/>
            <w:noWrap/>
            <w:vAlign w:val="bottom"/>
            <w:hideMark/>
          </w:tcPr>
          <w:p w14:paraId="5146EFF8"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Share capital </w:t>
            </w:r>
          </w:p>
        </w:tc>
        <w:tc>
          <w:tcPr>
            <w:tcW w:w="1155" w:type="pct"/>
            <w:noWrap/>
            <w:vAlign w:val="bottom"/>
            <w:hideMark/>
          </w:tcPr>
          <w:p w14:paraId="2970D2F7" w14:textId="77777777" w:rsidR="00EB5E08" w:rsidRPr="00EB5E08" w:rsidRDefault="00EB5E08" w:rsidP="00EB5E08">
            <w:pPr>
              <w:spacing w:after="0" w:line="240" w:lineRule="auto"/>
              <w:jc w:val="right"/>
              <w:rPr>
                <w:rFonts w:ascii="Calibri" w:eastAsia="Times New Roman" w:hAnsi="Calibri" w:cs="Calibri"/>
                <w:color w:val="000000"/>
                <w:sz w:val="20"/>
                <w:szCs w:val="20"/>
                <w14:ligatures w14:val="none"/>
              </w:rPr>
            </w:pPr>
          </w:p>
        </w:tc>
        <w:tc>
          <w:tcPr>
            <w:tcW w:w="1215" w:type="pct"/>
            <w:noWrap/>
            <w:vAlign w:val="bottom"/>
            <w:hideMark/>
          </w:tcPr>
          <w:p w14:paraId="685A0759"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40,026,970 </w:t>
            </w:r>
          </w:p>
        </w:tc>
      </w:tr>
      <w:tr w:rsidR="00EB5E08" w:rsidRPr="00EB5E08" w14:paraId="095F2D25" w14:textId="77777777" w:rsidTr="00616674">
        <w:trPr>
          <w:trHeight w:val="256"/>
        </w:trPr>
        <w:tc>
          <w:tcPr>
            <w:tcW w:w="2630" w:type="pct"/>
            <w:noWrap/>
            <w:vAlign w:val="bottom"/>
            <w:hideMark/>
          </w:tcPr>
          <w:p w14:paraId="797C8B85"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Share premium</w:t>
            </w:r>
          </w:p>
        </w:tc>
        <w:tc>
          <w:tcPr>
            <w:tcW w:w="1155" w:type="pct"/>
            <w:noWrap/>
            <w:vAlign w:val="bottom"/>
            <w:hideMark/>
          </w:tcPr>
          <w:p w14:paraId="3A015A43" w14:textId="77777777" w:rsidR="00EB5E08" w:rsidRPr="00EB5E08" w:rsidRDefault="00EB5E08" w:rsidP="00EB5E08">
            <w:pPr>
              <w:spacing w:after="0" w:line="240" w:lineRule="auto"/>
              <w:jc w:val="right"/>
              <w:rPr>
                <w:rFonts w:ascii="Calibri" w:eastAsia="Times New Roman" w:hAnsi="Calibri" w:cs="Calibri"/>
                <w:color w:val="000000"/>
                <w:sz w:val="20"/>
                <w:szCs w:val="20"/>
                <w14:ligatures w14:val="none"/>
              </w:rPr>
            </w:pPr>
          </w:p>
        </w:tc>
        <w:tc>
          <w:tcPr>
            <w:tcW w:w="1215" w:type="pct"/>
            <w:noWrap/>
            <w:vAlign w:val="bottom"/>
            <w:hideMark/>
          </w:tcPr>
          <w:p w14:paraId="60F09A60"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1,970,000 </w:t>
            </w:r>
          </w:p>
        </w:tc>
      </w:tr>
      <w:tr w:rsidR="00EB5E08" w:rsidRPr="00EB5E08" w14:paraId="62036859" w14:textId="77777777" w:rsidTr="00616674">
        <w:trPr>
          <w:trHeight w:val="256"/>
        </w:trPr>
        <w:tc>
          <w:tcPr>
            <w:tcW w:w="2630" w:type="pct"/>
            <w:noWrap/>
            <w:vAlign w:val="bottom"/>
            <w:hideMark/>
          </w:tcPr>
          <w:p w14:paraId="235396DF"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lastRenderedPageBreak/>
              <w:t>Other reserves</w:t>
            </w:r>
          </w:p>
        </w:tc>
        <w:tc>
          <w:tcPr>
            <w:tcW w:w="1155" w:type="pct"/>
            <w:noWrap/>
            <w:vAlign w:val="bottom"/>
            <w:hideMark/>
          </w:tcPr>
          <w:p w14:paraId="58CFA5DA" w14:textId="77777777" w:rsidR="00EB5E08" w:rsidRPr="00EB5E08" w:rsidRDefault="00EB5E08" w:rsidP="00EB5E08">
            <w:pPr>
              <w:spacing w:after="0" w:line="240" w:lineRule="auto"/>
              <w:jc w:val="right"/>
              <w:rPr>
                <w:rFonts w:ascii="Calibri" w:eastAsia="Times New Roman" w:hAnsi="Calibri" w:cs="Calibri"/>
                <w:color w:val="000000"/>
                <w:sz w:val="20"/>
                <w:szCs w:val="20"/>
                <w14:ligatures w14:val="none"/>
              </w:rPr>
            </w:pPr>
          </w:p>
        </w:tc>
        <w:tc>
          <w:tcPr>
            <w:tcW w:w="1215" w:type="pct"/>
            <w:noWrap/>
            <w:vAlign w:val="bottom"/>
            <w:hideMark/>
          </w:tcPr>
          <w:p w14:paraId="311A88EB"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791,000 </w:t>
            </w:r>
          </w:p>
        </w:tc>
      </w:tr>
    </w:tbl>
    <w:p w14:paraId="37C71B63" w14:textId="77777777" w:rsidR="00EB5E08" w:rsidRPr="00EB5E08" w:rsidRDefault="00EB5E08" w:rsidP="00EB5E08">
      <w:pPr>
        <w:spacing w:after="0"/>
        <w:rPr>
          <w:rFonts w:ascii="Times New Roman" w:eastAsia="Aptos" w:hAnsi="Times New Roman" w:cs="Times New Roman"/>
          <w14:ligatures w14:val="none"/>
        </w:rPr>
      </w:pPr>
    </w:p>
    <w:p w14:paraId="6C7284DF" w14:textId="77777777" w:rsidR="00EB5E08" w:rsidRPr="00EB5E08" w:rsidRDefault="00EB5E08" w:rsidP="00EB5E08">
      <w:pPr>
        <w:spacing w:after="0"/>
        <w:rPr>
          <w:rFonts w:ascii="Times New Roman" w:eastAsia="Aptos" w:hAnsi="Times New Roman" w:cs="Times New Roman"/>
          <w14:ligatures w14:val="none"/>
        </w:rPr>
      </w:pPr>
      <w:r w:rsidRPr="00EB5E08">
        <w:rPr>
          <w:rFonts w:ascii="Times New Roman" w:eastAsia="Aptos" w:hAnsi="Times New Roman" w:cs="Times New Roman"/>
          <w14:ligatures w14:val="none"/>
        </w:rPr>
        <w:t xml:space="preserve">The following Additional Information </w:t>
      </w:r>
      <w:proofErr w:type="gramStart"/>
      <w:r w:rsidRPr="00EB5E08">
        <w:rPr>
          <w:rFonts w:ascii="Times New Roman" w:eastAsia="Aptos" w:hAnsi="Times New Roman" w:cs="Times New Roman"/>
          <w14:ligatures w14:val="none"/>
        </w:rPr>
        <w:t>were</w:t>
      </w:r>
      <w:proofErr w:type="gramEnd"/>
      <w:r w:rsidRPr="00EB5E08">
        <w:rPr>
          <w:rFonts w:ascii="Times New Roman" w:eastAsia="Aptos" w:hAnsi="Times New Roman" w:cs="Times New Roman"/>
          <w14:ligatures w14:val="none"/>
        </w:rPr>
        <w:t xml:space="preserve"> also available </w:t>
      </w:r>
    </w:p>
    <w:p w14:paraId="00604C09" w14:textId="77777777" w:rsidR="00EB5E08" w:rsidRPr="00EB5E08" w:rsidRDefault="00EB5E08" w:rsidP="00EB5E08">
      <w:pPr>
        <w:spacing w:after="0"/>
        <w:rPr>
          <w:rFonts w:ascii="Times New Roman" w:eastAsia="Aptos" w:hAnsi="Times New Roman" w:cs="Times New Roman"/>
          <w14:ligatures w14:val="none"/>
        </w:rPr>
      </w:pPr>
      <w:r w:rsidRPr="00EB5E08">
        <w:rPr>
          <w:rFonts w:ascii="Times New Roman" w:eastAsia="Aptos" w:hAnsi="Times New Roman" w:cs="Times New Roman"/>
          <w14:ligatures w14:val="none"/>
        </w:rPr>
        <w:t>(</w:t>
      </w:r>
      <w:proofErr w:type="spellStart"/>
      <w:r w:rsidRPr="00EB5E08">
        <w:rPr>
          <w:rFonts w:ascii="Times New Roman" w:eastAsia="Aptos" w:hAnsi="Times New Roman" w:cs="Times New Roman"/>
          <w14:ligatures w14:val="none"/>
        </w:rPr>
        <w:t>i</w:t>
      </w:r>
      <w:proofErr w:type="spellEnd"/>
      <w:r w:rsidRPr="00EB5E08">
        <w:rPr>
          <w:rFonts w:ascii="Times New Roman" w:eastAsia="Aptos" w:hAnsi="Times New Roman" w:cs="Times New Roman"/>
          <w14:ligatures w14:val="none"/>
        </w:rPr>
        <w:t xml:space="preserve">) Closing stock of oil and gas as on 31st </w:t>
      </w:r>
      <w:proofErr w:type="gramStart"/>
      <w:r w:rsidRPr="00EB5E08">
        <w:rPr>
          <w:rFonts w:ascii="Times New Roman" w:eastAsia="Aptos" w:hAnsi="Times New Roman" w:cs="Times New Roman"/>
          <w14:ligatures w14:val="none"/>
        </w:rPr>
        <w:t>December,</w:t>
      </w:r>
      <w:proofErr w:type="gramEnd"/>
      <w:r w:rsidRPr="00EB5E08">
        <w:rPr>
          <w:rFonts w:ascii="Times New Roman" w:eastAsia="Aptos" w:hAnsi="Times New Roman" w:cs="Times New Roman"/>
          <w14:ligatures w14:val="none"/>
        </w:rPr>
        <w:t xml:space="preserve"> 2023 </w:t>
      </w:r>
      <w:proofErr w:type="gramStart"/>
      <w:r w:rsidRPr="00EB5E08">
        <w:rPr>
          <w:rFonts w:ascii="Times New Roman" w:eastAsia="Aptos" w:hAnsi="Times New Roman" w:cs="Times New Roman"/>
          <w14:ligatures w14:val="none"/>
        </w:rPr>
        <w:t>is  $</w:t>
      </w:r>
      <w:proofErr w:type="gramEnd"/>
      <w:r w:rsidRPr="00EB5E08">
        <w:rPr>
          <w:rFonts w:ascii="Times New Roman" w:eastAsia="Aptos" w:hAnsi="Times New Roman" w:cs="Times New Roman"/>
          <w14:ligatures w14:val="none"/>
        </w:rPr>
        <w:t>120,000, DDA is 10% of proved oil and gas properties</w:t>
      </w:r>
    </w:p>
    <w:p w14:paraId="0951B3D7" w14:textId="77777777" w:rsidR="00EB5E08" w:rsidRPr="00EB5E08" w:rsidRDefault="00EB5E08" w:rsidP="00EB5E08">
      <w:pPr>
        <w:autoSpaceDE w:val="0"/>
        <w:autoSpaceDN w:val="0"/>
        <w:adjustRightInd w:val="0"/>
        <w:spacing w:after="0" w:line="240" w:lineRule="auto"/>
        <w:rPr>
          <w:rFonts w:ascii="Times New Roman" w:eastAsia="Aptos" w:hAnsi="Times New Roman" w:cs="Times New Roman"/>
          <w14:ligatures w14:val="none"/>
        </w:rPr>
      </w:pPr>
      <w:r w:rsidRPr="00EB5E08">
        <w:rPr>
          <w:rFonts w:ascii="Times New Roman" w:eastAsia="Aptos" w:hAnsi="Times New Roman" w:cs="Times New Roman"/>
          <w14:ligatures w14:val="none"/>
        </w:rPr>
        <w:t xml:space="preserve">(ii) Accrued expenses as </w:t>
      </w:r>
      <w:proofErr w:type="gramStart"/>
      <w:r w:rsidRPr="00EB5E08">
        <w:rPr>
          <w:rFonts w:ascii="Times New Roman" w:eastAsia="Aptos" w:hAnsi="Times New Roman" w:cs="Times New Roman"/>
          <w14:ligatures w14:val="none"/>
        </w:rPr>
        <w:t>at</w:t>
      </w:r>
      <w:proofErr w:type="gramEnd"/>
      <w:r w:rsidRPr="00EB5E08">
        <w:rPr>
          <w:rFonts w:ascii="Times New Roman" w:eastAsia="Aptos" w:hAnsi="Times New Roman" w:cs="Times New Roman"/>
          <w14:ligatures w14:val="none"/>
        </w:rPr>
        <w:t xml:space="preserve"> 31st </w:t>
      </w:r>
      <w:proofErr w:type="gramStart"/>
      <w:r w:rsidRPr="00EB5E08">
        <w:rPr>
          <w:rFonts w:ascii="Times New Roman" w:eastAsia="Aptos" w:hAnsi="Times New Roman" w:cs="Times New Roman"/>
          <w14:ligatures w14:val="none"/>
        </w:rPr>
        <w:t>December,</w:t>
      </w:r>
      <w:proofErr w:type="gramEnd"/>
      <w:r w:rsidRPr="00EB5E08">
        <w:rPr>
          <w:rFonts w:ascii="Times New Roman" w:eastAsia="Aptos" w:hAnsi="Times New Roman" w:cs="Times New Roman"/>
          <w14:ligatures w14:val="none"/>
        </w:rPr>
        <w:t xml:space="preserve"> 2023 amounted to $25,000</w:t>
      </w:r>
    </w:p>
    <w:p w14:paraId="1E6CE5EC" w14:textId="77777777" w:rsidR="00EB5E08" w:rsidRPr="00EB5E08" w:rsidRDefault="00EB5E08" w:rsidP="00EB5E08">
      <w:pPr>
        <w:autoSpaceDE w:val="0"/>
        <w:autoSpaceDN w:val="0"/>
        <w:adjustRightInd w:val="0"/>
        <w:spacing w:after="0" w:line="240" w:lineRule="auto"/>
        <w:rPr>
          <w:rFonts w:ascii="Times New Roman" w:eastAsia="Aptos" w:hAnsi="Times New Roman" w:cs="Times New Roman"/>
          <w14:ligatures w14:val="none"/>
        </w:rPr>
      </w:pPr>
      <w:r w:rsidRPr="00EB5E08">
        <w:rPr>
          <w:rFonts w:ascii="Times New Roman" w:eastAsia="Aptos" w:hAnsi="Times New Roman" w:cs="Times New Roman"/>
          <w14:ligatures w14:val="none"/>
        </w:rPr>
        <w:t>iv) Petroleum Profit Tax is to be calculated at the rate of 25%.</w:t>
      </w:r>
    </w:p>
    <w:p w14:paraId="52BD5408" w14:textId="77777777" w:rsidR="00EB5E08" w:rsidRPr="00EB5E08" w:rsidRDefault="00EB5E08" w:rsidP="00EB5E08">
      <w:pPr>
        <w:autoSpaceDE w:val="0"/>
        <w:autoSpaceDN w:val="0"/>
        <w:adjustRightInd w:val="0"/>
        <w:spacing w:after="0" w:line="240" w:lineRule="auto"/>
        <w:rPr>
          <w:rFonts w:ascii="Times New Roman" w:eastAsia="Aptos" w:hAnsi="Times New Roman" w:cs="Times New Roman"/>
          <w:b/>
          <w:bCs/>
          <w14:ligatures w14:val="none"/>
        </w:rPr>
      </w:pPr>
    </w:p>
    <w:p w14:paraId="444DA889" w14:textId="77777777" w:rsidR="00EB5E08" w:rsidRPr="00EB5E08" w:rsidRDefault="00EB5E08" w:rsidP="00EB5E08">
      <w:pPr>
        <w:autoSpaceDE w:val="0"/>
        <w:autoSpaceDN w:val="0"/>
        <w:adjustRightInd w:val="0"/>
        <w:spacing w:after="0" w:line="240" w:lineRule="auto"/>
        <w:rPr>
          <w:rFonts w:ascii="Times New Roman" w:eastAsia="Aptos" w:hAnsi="Times New Roman" w:cs="Times New Roman"/>
          <w:b/>
          <w:bCs/>
          <w14:ligatures w14:val="none"/>
        </w:rPr>
      </w:pPr>
      <w:r w:rsidRPr="00EB5E08">
        <w:rPr>
          <w:rFonts w:ascii="Times New Roman" w:eastAsia="Aptos" w:hAnsi="Times New Roman" w:cs="Times New Roman"/>
          <w:b/>
          <w:bCs/>
          <w14:ligatures w14:val="none"/>
        </w:rPr>
        <w:t>Required: Prepare an Income Statement for Hanny Oil and Gas for the year ended 31</w:t>
      </w:r>
      <w:r w:rsidRPr="00EB5E08">
        <w:rPr>
          <w:rFonts w:ascii="Times New Roman" w:eastAsia="Aptos" w:hAnsi="Times New Roman" w:cs="Times New Roman"/>
          <w:b/>
          <w:bCs/>
          <w:vertAlign w:val="superscript"/>
          <w14:ligatures w14:val="none"/>
        </w:rPr>
        <w:t>st</w:t>
      </w:r>
      <w:r w:rsidRPr="00EB5E08">
        <w:rPr>
          <w:rFonts w:ascii="Times New Roman" w:eastAsia="Aptos" w:hAnsi="Times New Roman" w:cs="Times New Roman"/>
          <w:b/>
          <w:bCs/>
          <w14:ligatures w14:val="none"/>
        </w:rPr>
        <w:t xml:space="preserve"> </w:t>
      </w:r>
      <w:proofErr w:type="gramStart"/>
      <w:r w:rsidRPr="00EB5E08">
        <w:rPr>
          <w:rFonts w:ascii="Times New Roman" w:eastAsia="Aptos" w:hAnsi="Times New Roman" w:cs="Times New Roman"/>
          <w:b/>
          <w:bCs/>
          <w14:ligatures w14:val="none"/>
        </w:rPr>
        <w:t>December,</w:t>
      </w:r>
      <w:proofErr w:type="gramEnd"/>
      <w:r w:rsidRPr="00EB5E08">
        <w:rPr>
          <w:rFonts w:ascii="Times New Roman" w:eastAsia="Aptos" w:hAnsi="Times New Roman" w:cs="Times New Roman"/>
          <w:b/>
          <w:bCs/>
          <w14:ligatures w14:val="none"/>
        </w:rPr>
        <w:t xml:space="preserve"> 2023</w:t>
      </w:r>
    </w:p>
    <w:p w14:paraId="72476808" w14:textId="77777777" w:rsidR="00EB5E08" w:rsidRPr="00EB5E08" w:rsidRDefault="00EB5E08" w:rsidP="00EB5E08">
      <w:pPr>
        <w:autoSpaceDE w:val="0"/>
        <w:autoSpaceDN w:val="0"/>
        <w:adjustRightInd w:val="0"/>
        <w:spacing w:after="0" w:line="240" w:lineRule="auto"/>
        <w:rPr>
          <w:rFonts w:ascii="Times New Roman" w:eastAsia="Aptos" w:hAnsi="Times New Roman" w:cs="Times New Roman"/>
          <w:b/>
          <w:bCs/>
          <w14:ligatures w14:val="none"/>
        </w:rPr>
      </w:pPr>
    </w:p>
    <w:p w14:paraId="2948D762" w14:textId="56560722" w:rsidR="00EB5E08" w:rsidRPr="002A4D25" w:rsidRDefault="002A4D25" w:rsidP="00EB5E08">
      <w:pPr>
        <w:tabs>
          <w:tab w:val="left" w:pos="2021"/>
        </w:tabs>
        <w:spacing w:after="0" w:line="240" w:lineRule="auto"/>
        <w:ind w:right="-90"/>
        <w:jc w:val="both"/>
        <w:rPr>
          <w:rFonts w:ascii="Times New Roman" w:eastAsia="Aptos" w:hAnsi="Times New Roman" w:cs="Times New Roman"/>
          <w:b/>
          <w:bCs/>
          <w:sz w:val="28"/>
          <w:szCs w:val="28"/>
          <w14:ligatures w14:val="none"/>
        </w:rPr>
      </w:pPr>
      <w:r>
        <w:t xml:space="preserve">(7) </w:t>
      </w:r>
      <w:r w:rsidR="00EB5E08" w:rsidRPr="00EB5E08">
        <w:rPr>
          <w:rFonts w:ascii="Times New Roman" w:eastAsia="Aptos" w:hAnsi="Times New Roman" w:cs="Times New Roman"/>
          <w14:ligatures w14:val="none"/>
        </w:rPr>
        <w:t xml:space="preserve">The following information relates to Erbil Oil and Gas PLC for the year ended 31 December 2023.  </w:t>
      </w:r>
    </w:p>
    <w:p w14:paraId="6A7B8857" w14:textId="77777777" w:rsidR="00EB5E08" w:rsidRPr="00EB5E08" w:rsidRDefault="00EB5E08" w:rsidP="00EB5E08">
      <w:pPr>
        <w:tabs>
          <w:tab w:val="left" w:pos="2021"/>
        </w:tabs>
        <w:spacing w:after="0" w:line="240" w:lineRule="auto"/>
        <w:ind w:right="-90"/>
        <w:jc w:val="both"/>
        <w:rPr>
          <w:rFonts w:ascii="Times New Roman" w:eastAsia="Aptos" w:hAnsi="Times New Roman" w:cs="Times New Roman"/>
          <w14:ligatures w14:val="none"/>
        </w:rPr>
      </w:pPr>
    </w:p>
    <w:tbl>
      <w:tblPr>
        <w:tblW w:w="7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1507"/>
        <w:gridCol w:w="1507"/>
      </w:tblGrid>
      <w:tr w:rsidR="00EB5E08" w:rsidRPr="00EB5E08" w14:paraId="77738A93" w14:textId="77777777" w:rsidTr="00616674">
        <w:trPr>
          <w:trHeight w:val="174"/>
        </w:trPr>
        <w:tc>
          <w:tcPr>
            <w:tcW w:w="4787" w:type="dxa"/>
            <w:noWrap/>
            <w:vAlign w:val="center"/>
            <w:hideMark/>
          </w:tcPr>
          <w:p w14:paraId="202A6539" w14:textId="77777777" w:rsidR="00EB5E08" w:rsidRPr="00EB5E08" w:rsidRDefault="00EB5E08" w:rsidP="00EB5E08">
            <w:pPr>
              <w:spacing w:after="0" w:line="240" w:lineRule="auto"/>
              <w:rPr>
                <w:rFonts w:ascii="Times New Roman" w:eastAsia="Times New Roman" w:hAnsi="Times New Roman" w:cs="Times New Roman"/>
                <w:b/>
                <w:bCs/>
                <w:color w:val="000000"/>
                <w:sz w:val="20"/>
                <w:szCs w:val="20"/>
                <w14:ligatures w14:val="none"/>
              </w:rPr>
            </w:pPr>
            <w:r w:rsidRPr="00EB5E08">
              <w:rPr>
                <w:rFonts w:ascii="Times New Roman" w:eastAsia="Times New Roman" w:hAnsi="Times New Roman" w:cs="Times New Roman"/>
                <w:b/>
                <w:bCs/>
                <w:color w:val="000000"/>
                <w:sz w:val="20"/>
                <w:szCs w:val="20"/>
                <w14:ligatures w14:val="none"/>
              </w:rPr>
              <w:t xml:space="preserve">Particulars </w:t>
            </w:r>
          </w:p>
        </w:tc>
        <w:tc>
          <w:tcPr>
            <w:tcW w:w="1507" w:type="dxa"/>
            <w:noWrap/>
            <w:vAlign w:val="bottom"/>
            <w:hideMark/>
          </w:tcPr>
          <w:p w14:paraId="1579F99A"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Dr</w:t>
            </w:r>
          </w:p>
        </w:tc>
        <w:tc>
          <w:tcPr>
            <w:tcW w:w="1507" w:type="dxa"/>
            <w:noWrap/>
            <w:vAlign w:val="bottom"/>
            <w:hideMark/>
          </w:tcPr>
          <w:p w14:paraId="03693DC6"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Cr</w:t>
            </w:r>
          </w:p>
        </w:tc>
      </w:tr>
      <w:tr w:rsidR="00EB5E08" w:rsidRPr="00EB5E08" w14:paraId="51075332" w14:textId="77777777" w:rsidTr="00616674">
        <w:trPr>
          <w:trHeight w:val="174"/>
        </w:trPr>
        <w:tc>
          <w:tcPr>
            <w:tcW w:w="4787" w:type="dxa"/>
            <w:noWrap/>
            <w:vAlign w:val="center"/>
            <w:hideMark/>
          </w:tcPr>
          <w:p w14:paraId="26982BB4"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Crude Oil Inventory at 1/1/2023 </w:t>
            </w:r>
          </w:p>
        </w:tc>
        <w:tc>
          <w:tcPr>
            <w:tcW w:w="1507" w:type="dxa"/>
            <w:noWrap/>
            <w:hideMark/>
          </w:tcPr>
          <w:p w14:paraId="36D16D6F"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1,675,000</w:t>
            </w:r>
          </w:p>
        </w:tc>
        <w:tc>
          <w:tcPr>
            <w:tcW w:w="1507" w:type="dxa"/>
            <w:noWrap/>
            <w:hideMark/>
          </w:tcPr>
          <w:p w14:paraId="1B601B63"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4A8E1646" w14:textId="77777777" w:rsidTr="00616674">
        <w:trPr>
          <w:trHeight w:val="174"/>
        </w:trPr>
        <w:tc>
          <w:tcPr>
            <w:tcW w:w="4787" w:type="dxa"/>
            <w:noWrap/>
            <w:vAlign w:val="center"/>
            <w:hideMark/>
          </w:tcPr>
          <w:p w14:paraId="210F81C7"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Export Sales </w:t>
            </w:r>
          </w:p>
        </w:tc>
        <w:tc>
          <w:tcPr>
            <w:tcW w:w="1507" w:type="dxa"/>
            <w:noWrap/>
            <w:hideMark/>
          </w:tcPr>
          <w:p w14:paraId="6AF2763F" w14:textId="77777777" w:rsidR="00EB5E08" w:rsidRPr="00EB5E08" w:rsidRDefault="00EB5E08" w:rsidP="00EB5E08">
            <w:pPr>
              <w:spacing w:after="0" w:line="240" w:lineRule="auto"/>
              <w:jc w:val="center"/>
              <w:rPr>
                <w:rFonts w:ascii="Times New Roman" w:eastAsia="Times New Roman" w:hAnsi="Times New Roman" w:cs="Times New Roman"/>
                <w:color w:val="000000"/>
                <w:sz w:val="20"/>
                <w:szCs w:val="20"/>
                <w14:ligatures w14:val="none"/>
              </w:rPr>
            </w:pPr>
          </w:p>
        </w:tc>
        <w:tc>
          <w:tcPr>
            <w:tcW w:w="1507" w:type="dxa"/>
            <w:noWrap/>
            <w:hideMark/>
          </w:tcPr>
          <w:p w14:paraId="72AF4F9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12,500,000 </w:t>
            </w:r>
          </w:p>
        </w:tc>
      </w:tr>
      <w:tr w:rsidR="00EB5E08" w:rsidRPr="00EB5E08" w14:paraId="6BB8E495" w14:textId="77777777" w:rsidTr="00616674">
        <w:trPr>
          <w:trHeight w:val="174"/>
        </w:trPr>
        <w:tc>
          <w:tcPr>
            <w:tcW w:w="4787" w:type="dxa"/>
            <w:noWrap/>
            <w:vAlign w:val="center"/>
            <w:hideMark/>
          </w:tcPr>
          <w:p w14:paraId="47F945FC"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Local Sales </w:t>
            </w:r>
          </w:p>
        </w:tc>
        <w:tc>
          <w:tcPr>
            <w:tcW w:w="1507" w:type="dxa"/>
            <w:noWrap/>
            <w:hideMark/>
          </w:tcPr>
          <w:p w14:paraId="40FEA41F" w14:textId="77777777" w:rsidR="00EB5E08" w:rsidRPr="00EB5E08" w:rsidRDefault="00EB5E08" w:rsidP="00EB5E08">
            <w:pPr>
              <w:spacing w:after="0" w:line="240" w:lineRule="auto"/>
              <w:jc w:val="center"/>
              <w:rPr>
                <w:rFonts w:ascii="Times New Roman" w:eastAsia="Times New Roman" w:hAnsi="Times New Roman" w:cs="Times New Roman"/>
                <w:color w:val="000000"/>
                <w:sz w:val="20"/>
                <w:szCs w:val="20"/>
                <w14:ligatures w14:val="none"/>
              </w:rPr>
            </w:pPr>
          </w:p>
        </w:tc>
        <w:tc>
          <w:tcPr>
            <w:tcW w:w="1507" w:type="dxa"/>
            <w:noWrap/>
            <w:hideMark/>
          </w:tcPr>
          <w:p w14:paraId="03EB0F5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5,500,000 </w:t>
            </w:r>
          </w:p>
        </w:tc>
      </w:tr>
      <w:tr w:rsidR="00EB5E08" w:rsidRPr="00EB5E08" w14:paraId="7FFD14A4" w14:textId="77777777" w:rsidTr="00616674">
        <w:trPr>
          <w:trHeight w:val="174"/>
        </w:trPr>
        <w:tc>
          <w:tcPr>
            <w:tcW w:w="4787" w:type="dxa"/>
            <w:noWrap/>
            <w:vAlign w:val="center"/>
            <w:hideMark/>
          </w:tcPr>
          <w:p w14:paraId="2F260FC2"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Production Cost </w:t>
            </w:r>
          </w:p>
        </w:tc>
        <w:tc>
          <w:tcPr>
            <w:tcW w:w="1507" w:type="dxa"/>
            <w:noWrap/>
            <w:hideMark/>
          </w:tcPr>
          <w:p w14:paraId="6237410B"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4,500,000</w:t>
            </w:r>
          </w:p>
        </w:tc>
        <w:tc>
          <w:tcPr>
            <w:tcW w:w="1507" w:type="dxa"/>
            <w:noWrap/>
            <w:hideMark/>
          </w:tcPr>
          <w:p w14:paraId="7CC72C58"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0695A2DA" w14:textId="77777777" w:rsidTr="00616674">
        <w:trPr>
          <w:trHeight w:val="174"/>
        </w:trPr>
        <w:tc>
          <w:tcPr>
            <w:tcW w:w="4787" w:type="dxa"/>
            <w:noWrap/>
            <w:vAlign w:val="center"/>
            <w:hideMark/>
          </w:tcPr>
          <w:p w14:paraId="2B0DCE57"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Transportation cost </w:t>
            </w:r>
          </w:p>
        </w:tc>
        <w:tc>
          <w:tcPr>
            <w:tcW w:w="1507" w:type="dxa"/>
            <w:noWrap/>
            <w:hideMark/>
          </w:tcPr>
          <w:p w14:paraId="4BB1B5B3"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2,250,000</w:t>
            </w:r>
          </w:p>
        </w:tc>
        <w:tc>
          <w:tcPr>
            <w:tcW w:w="1507" w:type="dxa"/>
            <w:noWrap/>
            <w:hideMark/>
          </w:tcPr>
          <w:p w14:paraId="7B94628D"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20538CDC" w14:textId="77777777" w:rsidTr="00616674">
        <w:trPr>
          <w:trHeight w:val="174"/>
        </w:trPr>
        <w:tc>
          <w:tcPr>
            <w:tcW w:w="4787" w:type="dxa"/>
            <w:noWrap/>
            <w:vAlign w:val="center"/>
            <w:hideMark/>
          </w:tcPr>
          <w:p w14:paraId="359540C4"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Intangible oil and gas assets </w:t>
            </w:r>
          </w:p>
        </w:tc>
        <w:tc>
          <w:tcPr>
            <w:tcW w:w="1507" w:type="dxa"/>
            <w:noWrap/>
            <w:hideMark/>
          </w:tcPr>
          <w:p w14:paraId="39E26231"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29,250,000</w:t>
            </w:r>
          </w:p>
        </w:tc>
        <w:tc>
          <w:tcPr>
            <w:tcW w:w="1507" w:type="dxa"/>
            <w:noWrap/>
            <w:hideMark/>
          </w:tcPr>
          <w:p w14:paraId="3CDDB41D"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5847DB36" w14:textId="77777777" w:rsidTr="00616674">
        <w:trPr>
          <w:trHeight w:val="174"/>
        </w:trPr>
        <w:tc>
          <w:tcPr>
            <w:tcW w:w="4787" w:type="dxa"/>
            <w:noWrap/>
            <w:vAlign w:val="center"/>
            <w:hideMark/>
          </w:tcPr>
          <w:p w14:paraId="404FA2F9"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Salaries and wages</w:t>
            </w:r>
          </w:p>
        </w:tc>
        <w:tc>
          <w:tcPr>
            <w:tcW w:w="1507" w:type="dxa"/>
            <w:noWrap/>
            <w:hideMark/>
          </w:tcPr>
          <w:p w14:paraId="4A2BF622"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750,000</w:t>
            </w:r>
          </w:p>
        </w:tc>
        <w:tc>
          <w:tcPr>
            <w:tcW w:w="1507" w:type="dxa"/>
            <w:noWrap/>
            <w:hideMark/>
          </w:tcPr>
          <w:p w14:paraId="138E61BA"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1AC7567A" w14:textId="77777777" w:rsidTr="00616674">
        <w:trPr>
          <w:trHeight w:val="174"/>
        </w:trPr>
        <w:tc>
          <w:tcPr>
            <w:tcW w:w="4787" w:type="dxa"/>
            <w:noWrap/>
            <w:vAlign w:val="center"/>
            <w:hideMark/>
          </w:tcPr>
          <w:p w14:paraId="57B17AC3"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Insurance paid</w:t>
            </w:r>
          </w:p>
        </w:tc>
        <w:tc>
          <w:tcPr>
            <w:tcW w:w="1507" w:type="dxa"/>
            <w:noWrap/>
            <w:hideMark/>
          </w:tcPr>
          <w:p w14:paraId="4EBF6401"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1,375,000</w:t>
            </w:r>
          </w:p>
        </w:tc>
        <w:tc>
          <w:tcPr>
            <w:tcW w:w="1507" w:type="dxa"/>
            <w:noWrap/>
            <w:hideMark/>
          </w:tcPr>
          <w:p w14:paraId="1F6C5A0D"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01023BAB" w14:textId="77777777" w:rsidTr="00616674">
        <w:trPr>
          <w:trHeight w:val="174"/>
        </w:trPr>
        <w:tc>
          <w:tcPr>
            <w:tcW w:w="4787" w:type="dxa"/>
            <w:noWrap/>
            <w:vAlign w:val="center"/>
            <w:hideMark/>
          </w:tcPr>
          <w:p w14:paraId="6C4D512C"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Unproved oil and gas properties</w:t>
            </w:r>
          </w:p>
        </w:tc>
        <w:tc>
          <w:tcPr>
            <w:tcW w:w="1507" w:type="dxa"/>
            <w:noWrap/>
            <w:hideMark/>
          </w:tcPr>
          <w:p w14:paraId="6D2FF06E"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2,075,050</w:t>
            </w:r>
          </w:p>
        </w:tc>
        <w:tc>
          <w:tcPr>
            <w:tcW w:w="1507" w:type="dxa"/>
            <w:noWrap/>
            <w:hideMark/>
          </w:tcPr>
          <w:p w14:paraId="63279815"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375BC88B" w14:textId="77777777" w:rsidTr="00616674">
        <w:trPr>
          <w:trHeight w:val="174"/>
        </w:trPr>
        <w:tc>
          <w:tcPr>
            <w:tcW w:w="4787" w:type="dxa"/>
            <w:noWrap/>
            <w:vAlign w:val="center"/>
            <w:hideMark/>
          </w:tcPr>
          <w:p w14:paraId="4DB7C106"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Other Income</w:t>
            </w:r>
          </w:p>
        </w:tc>
        <w:tc>
          <w:tcPr>
            <w:tcW w:w="1507" w:type="dxa"/>
            <w:noWrap/>
            <w:hideMark/>
          </w:tcPr>
          <w:p w14:paraId="1D74DBF9" w14:textId="77777777" w:rsidR="00EB5E08" w:rsidRPr="00EB5E08" w:rsidRDefault="00EB5E08" w:rsidP="00EB5E08">
            <w:pPr>
              <w:spacing w:after="0" w:line="240" w:lineRule="auto"/>
              <w:jc w:val="center"/>
              <w:rPr>
                <w:rFonts w:ascii="Times New Roman" w:eastAsia="Times New Roman" w:hAnsi="Times New Roman" w:cs="Times New Roman"/>
                <w:color w:val="000000"/>
                <w:sz w:val="20"/>
                <w:szCs w:val="20"/>
                <w14:ligatures w14:val="none"/>
              </w:rPr>
            </w:pPr>
          </w:p>
        </w:tc>
        <w:tc>
          <w:tcPr>
            <w:tcW w:w="1507" w:type="dxa"/>
            <w:noWrap/>
            <w:hideMark/>
          </w:tcPr>
          <w:p w14:paraId="2727A7C4"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1,300,125 </w:t>
            </w:r>
          </w:p>
        </w:tc>
      </w:tr>
      <w:tr w:rsidR="00EB5E08" w:rsidRPr="00EB5E08" w14:paraId="59652841" w14:textId="77777777" w:rsidTr="00616674">
        <w:trPr>
          <w:trHeight w:val="174"/>
        </w:trPr>
        <w:tc>
          <w:tcPr>
            <w:tcW w:w="4787" w:type="dxa"/>
            <w:noWrap/>
            <w:vAlign w:val="center"/>
            <w:hideMark/>
          </w:tcPr>
          <w:p w14:paraId="57295B21"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Loan Interest </w:t>
            </w:r>
          </w:p>
        </w:tc>
        <w:tc>
          <w:tcPr>
            <w:tcW w:w="1507" w:type="dxa"/>
            <w:noWrap/>
            <w:hideMark/>
          </w:tcPr>
          <w:p w14:paraId="6899EAA3"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875,000</w:t>
            </w:r>
          </w:p>
        </w:tc>
        <w:tc>
          <w:tcPr>
            <w:tcW w:w="1507" w:type="dxa"/>
            <w:noWrap/>
            <w:hideMark/>
          </w:tcPr>
          <w:p w14:paraId="73CB4D66"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76E40789" w14:textId="77777777" w:rsidTr="00616674">
        <w:trPr>
          <w:trHeight w:val="174"/>
        </w:trPr>
        <w:tc>
          <w:tcPr>
            <w:tcW w:w="4787" w:type="dxa"/>
            <w:noWrap/>
            <w:vAlign w:val="center"/>
            <w:hideMark/>
          </w:tcPr>
          <w:p w14:paraId="18C63C87"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Bank interest</w:t>
            </w:r>
          </w:p>
        </w:tc>
        <w:tc>
          <w:tcPr>
            <w:tcW w:w="1507" w:type="dxa"/>
            <w:noWrap/>
            <w:hideMark/>
          </w:tcPr>
          <w:p w14:paraId="080CC4A3"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425,000</w:t>
            </w:r>
          </w:p>
        </w:tc>
        <w:tc>
          <w:tcPr>
            <w:tcW w:w="1507" w:type="dxa"/>
            <w:noWrap/>
            <w:hideMark/>
          </w:tcPr>
          <w:p w14:paraId="6CE06087"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05EE0DFB" w14:textId="77777777" w:rsidTr="00616674">
        <w:trPr>
          <w:trHeight w:val="174"/>
        </w:trPr>
        <w:tc>
          <w:tcPr>
            <w:tcW w:w="4787" w:type="dxa"/>
            <w:noWrap/>
            <w:vAlign w:val="center"/>
            <w:hideMark/>
          </w:tcPr>
          <w:p w14:paraId="25021393"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Repairs</w:t>
            </w:r>
          </w:p>
        </w:tc>
        <w:tc>
          <w:tcPr>
            <w:tcW w:w="1507" w:type="dxa"/>
            <w:noWrap/>
            <w:hideMark/>
          </w:tcPr>
          <w:p w14:paraId="5BB5AB2B"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200,000</w:t>
            </w:r>
          </w:p>
        </w:tc>
        <w:tc>
          <w:tcPr>
            <w:tcW w:w="1507" w:type="dxa"/>
            <w:noWrap/>
            <w:hideMark/>
          </w:tcPr>
          <w:p w14:paraId="6374765F"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3808BA5F" w14:textId="77777777" w:rsidTr="00616674">
        <w:trPr>
          <w:trHeight w:val="174"/>
        </w:trPr>
        <w:tc>
          <w:tcPr>
            <w:tcW w:w="4787" w:type="dxa"/>
            <w:noWrap/>
            <w:vAlign w:val="center"/>
            <w:hideMark/>
          </w:tcPr>
          <w:p w14:paraId="189B0624"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Exploratory wells: Successful </w:t>
            </w:r>
          </w:p>
        </w:tc>
        <w:tc>
          <w:tcPr>
            <w:tcW w:w="1507" w:type="dxa"/>
            <w:noWrap/>
            <w:hideMark/>
          </w:tcPr>
          <w:p w14:paraId="0E475026"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3,891,750</w:t>
            </w:r>
          </w:p>
        </w:tc>
        <w:tc>
          <w:tcPr>
            <w:tcW w:w="1507" w:type="dxa"/>
            <w:noWrap/>
            <w:hideMark/>
          </w:tcPr>
          <w:p w14:paraId="60DA76B4"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54425FE2" w14:textId="77777777" w:rsidTr="00616674">
        <w:trPr>
          <w:trHeight w:val="174"/>
        </w:trPr>
        <w:tc>
          <w:tcPr>
            <w:tcW w:w="4787" w:type="dxa"/>
            <w:noWrap/>
            <w:vAlign w:val="center"/>
            <w:hideMark/>
          </w:tcPr>
          <w:p w14:paraId="41E2A654"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Admin expenses </w:t>
            </w:r>
          </w:p>
        </w:tc>
        <w:tc>
          <w:tcPr>
            <w:tcW w:w="1507" w:type="dxa"/>
            <w:noWrap/>
            <w:hideMark/>
          </w:tcPr>
          <w:p w14:paraId="2F13B9DC"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687,500</w:t>
            </w:r>
          </w:p>
        </w:tc>
        <w:tc>
          <w:tcPr>
            <w:tcW w:w="1507" w:type="dxa"/>
            <w:noWrap/>
            <w:hideMark/>
          </w:tcPr>
          <w:p w14:paraId="22CE027E"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5FD48603" w14:textId="77777777" w:rsidTr="00616674">
        <w:trPr>
          <w:trHeight w:val="174"/>
        </w:trPr>
        <w:tc>
          <w:tcPr>
            <w:tcW w:w="4787" w:type="dxa"/>
            <w:noWrap/>
            <w:vAlign w:val="center"/>
            <w:hideMark/>
          </w:tcPr>
          <w:p w14:paraId="11653F37"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Development wells </w:t>
            </w:r>
          </w:p>
        </w:tc>
        <w:tc>
          <w:tcPr>
            <w:tcW w:w="1507" w:type="dxa"/>
            <w:noWrap/>
            <w:hideMark/>
          </w:tcPr>
          <w:p w14:paraId="7436D9D9"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5,141,750</w:t>
            </w:r>
          </w:p>
        </w:tc>
        <w:tc>
          <w:tcPr>
            <w:tcW w:w="1507" w:type="dxa"/>
            <w:noWrap/>
            <w:hideMark/>
          </w:tcPr>
          <w:p w14:paraId="775054D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5CFFA179" w14:textId="77777777" w:rsidTr="00616674">
        <w:trPr>
          <w:trHeight w:val="174"/>
        </w:trPr>
        <w:tc>
          <w:tcPr>
            <w:tcW w:w="4787" w:type="dxa"/>
            <w:noWrap/>
            <w:vAlign w:val="center"/>
            <w:hideMark/>
          </w:tcPr>
          <w:p w14:paraId="7726184C"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Electricity Expenses </w:t>
            </w:r>
          </w:p>
        </w:tc>
        <w:tc>
          <w:tcPr>
            <w:tcW w:w="1507" w:type="dxa"/>
            <w:noWrap/>
            <w:hideMark/>
          </w:tcPr>
          <w:p w14:paraId="0B7F1B71"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2,892,500</w:t>
            </w:r>
          </w:p>
        </w:tc>
        <w:tc>
          <w:tcPr>
            <w:tcW w:w="1507" w:type="dxa"/>
            <w:noWrap/>
            <w:hideMark/>
          </w:tcPr>
          <w:p w14:paraId="264C6D08"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6E4A84AC" w14:textId="77777777" w:rsidTr="00616674">
        <w:trPr>
          <w:trHeight w:val="174"/>
        </w:trPr>
        <w:tc>
          <w:tcPr>
            <w:tcW w:w="4787" w:type="dxa"/>
            <w:noWrap/>
            <w:vAlign w:val="center"/>
            <w:hideMark/>
          </w:tcPr>
          <w:p w14:paraId="55E2896E"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Expenditure for purchase of seismic data</w:t>
            </w:r>
          </w:p>
        </w:tc>
        <w:tc>
          <w:tcPr>
            <w:tcW w:w="1507" w:type="dxa"/>
            <w:noWrap/>
            <w:hideMark/>
          </w:tcPr>
          <w:p w14:paraId="6EBF1F11"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170,913</w:t>
            </w:r>
          </w:p>
        </w:tc>
        <w:tc>
          <w:tcPr>
            <w:tcW w:w="1507" w:type="dxa"/>
            <w:noWrap/>
            <w:hideMark/>
          </w:tcPr>
          <w:p w14:paraId="3517D4C6"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5590AA38" w14:textId="77777777" w:rsidTr="00616674">
        <w:trPr>
          <w:trHeight w:val="174"/>
        </w:trPr>
        <w:tc>
          <w:tcPr>
            <w:tcW w:w="4787" w:type="dxa"/>
            <w:noWrap/>
            <w:vAlign w:val="center"/>
            <w:hideMark/>
          </w:tcPr>
          <w:p w14:paraId="3BD0A508"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Royalties </w:t>
            </w:r>
          </w:p>
        </w:tc>
        <w:tc>
          <w:tcPr>
            <w:tcW w:w="1507" w:type="dxa"/>
            <w:noWrap/>
            <w:hideMark/>
          </w:tcPr>
          <w:p w14:paraId="4E580922"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375,000</w:t>
            </w:r>
          </w:p>
        </w:tc>
        <w:tc>
          <w:tcPr>
            <w:tcW w:w="1507" w:type="dxa"/>
            <w:noWrap/>
            <w:hideMark/>
          </w:tcPr>
          <w:p w14:paraId="22634667"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6D231786" w14:textId="77777777" w:rsidTr="00616674">
        <w:trPr>
          <w:trHeight w:val="174"/>
        </w:trPr>
        <w:tc>
          <w:tcPr>
            <w:tcW w:w="4787" w:type="dxa"/>
            <w:noWrap/>
            <w:vAlign w:val="center"/>
            <w:hideMark/>
          </w:tcPr>
          <w:p w14:paraId="29DF0727"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Derivative financial instruments</w:t>
            </w:r>
          </w:p>
        </w:tc>
        <w:tc>
          <w:tcPr>
            <w:tcW w:w="1507" w:type="dxa"/>
            <w:noWrap/>
            <w:hideMark/>
          </w:tcPr>
          <w:p w14:paraId="6C2230B7" w14:textId="77777777" w:rsidR="00EB5E08" w:rsidRPr="00EB5E08" w:rsidRDefault="00EB5E08" w:rsidP="00EB5E08">
            <w:pPr>
              <w:spacing w:after="0" w:line="240" w:lineRule="auto"/>
              <w:jc w:val="center"/>
              <w:rPr>
                <w:rFonts w:ascii="Times New Roman" w:eastAsia="Times New Roman" w:hAnsi="Times New Roman" w:cs="Times New Roman"/>
                <w:color w:val="000000"/>
                <w:sz w:val="20"/>
                <w:szCs w:val="20"/>
                <w14:ligatures w14:val="none"/>
              </w:rPr>
            </w:pPr>
          </w:p>
        </w:tc>
        <w:tc>
          <w:tcPr>
            <w:tcW w:w="1507" w:type="dxa"/>
            <w:noWrap/>
            <w:hideMark/>
          </w:tcPr>
          <w:p w14:paraId="76B3DC9B"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125,200 </w:t>
            </w:r>
          </w:p>
        </w:tc>
      </w:tr>
      <w:tr w:rsidR="00EB5E08" w:rsidRPr="00EB5E08" w14:paraId="7C52CCCF" w14:textId="77777777" w:rsidTr="00616674">
        <w:trPr>
          <w:trHeight w:val="174"/>
        </w:trPr>
        <w:tc>
          <w:tcPr>
            <w:tcW w:w="4787" w:type="dxa"/>
            <w:noWrap/>
            <w:vAlign w:val="center"/>
            <w:hideMark/>
          </w:tcPr>
          <w:p w14:paraId="764A5B33"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Loss on exchange </w:t>
            </w:r>
          </w:p>
        </w:tc>
        <w:tc>
          <w:tcPr>
            <w:tcW w:w="1507" w:type="dxa"/>
            <w:noWrap/>
            <w:hideMark/>
          </w:tcPr>
          <w:p w14:paraId="1D99A68B"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362,500</w:t>
            </w:r>
          </w:p>
        </w:tc>
        <w:tc>
          <w:tcPr>
            <w:tcW w:w="1507" w:type="dxa"/>
            <w:noWrap/>
            <w:hideMark/>
          </w:tcPr>
          <w:p w14:paraId="2A96F571"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6E6D171E" w14:textId="77777777" w:rsidTr="00616674">
        <w:trPr>
          <w:trHeight w:val="174"/>
        </w:trPr>
        <w:tc>
          <w:tcPr>
            <w:tcW w:w="4787" w:type="dxa"/>
            <w:noWrap/>
            <w:vAlign w:val="center"/>
            <w:hideMark/>
          </w:tcPr>
          <w:p w14:paraId="0F881C76"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Trade and other receivables </w:t>
            </w:r>
          </w:p>
        </w:tc>
        <w:tc>
          <w:tcPr>
            <w:tcW w:w="1507" w:type="dxa"/>
            <w:noWrap/>
            <w:hideMark/>
          </w:tcPr>
          <w:p w14:paraId="73B886B3"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875,000</w:t>
            </w:r>
          </w:p>
        </w:tc>
        <w:tc>
          <w:tcPr>
            <w:tcW w:w="1507" w:type="dxa"/>
            <w:noWrap/>
            <w:hideMark/>
          </w:tcPr>
          <w:p w14:paraId="091464D6"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5280B304" w14:textId="77777777" w:rsidTr="00616674">
        <w:trPr>
          <w:trHeight w:val="174"/>
        </w:trPr>
        <w:tc>
          <w:tcPr>
            <w:tcW w:w="4787" w:type="dxa"/>
            <w:noWrap/>
            <w:vAlign w:val="center"/>
            <w:hideMark/>
          </w:tcPr>
          <w:p w14:paraId="6A1CCEA2"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Derivative financial instruments </w:t>
            </w:r>
          </w:p>
        </w:tc>
        <w:tc>
          <w:tcPr>
            <w:tcW w:w="1507" w:type="dxa"/>
            <w:noWrap/>
            <w:hideMark/>
          </w:tcPr>
          <w:p w14:paraId="6E301D0D"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625,800</w:t>
            </w:r>
          </w:p>
        </w:tc>
        <w:tc>
          <w:tcPr>
            <w:tcW w:w="1507" w:type="dxa"/>
            <w:noWrap/>
            <w:hideMark/>
          </w:tcPr>
          <w:p w14:paraId="46D773C2"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53A8ED5A" w14:textId="77777777" w:rsidTr="00616674">
        <w:trPr>
          <w:trHeight w:val="174"/>
        </w:trPr>
        <w:tc>
          <w:tcPr>
            <w:tcW w:w="4787" w:type="dxa"/>
            <w:noWrap/>
            <w:vAlign w:val="center"/>
            <w:hideMark/>
          </w:tcPr>
          <w:p w14:paraId="2E607C9E"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Trade and other payables</w:t>
            </w:r>
          </w:p>
        </w:tc>
        <w:tc>
          <w:tcPr>
            <w:tcW w:w="1507" w:type="dxa"/>
            <w:noWrap/>
            <w:hideMark/>
          </w:tcPr>
          <w:p w14:paraId="46997CE9"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w:t>
            </w:r>
          </w:p>
        </w:tc>
        <w:tc>
          <w:tcPr>
            <w:tcW w:w="1507" w:type="dxa"/>
            <w:noWrap/>
            <w:hideMark/>
          </w:tcPr>
          <w:p w14:paraId="0959C360"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1,875,000 </w:t>
            </w:r>
          </w:p>
        </w:tc>
      </w:tr>
      <w:tr w:rsidR="00EB5E08" w:rsidRPr="00EB5E08" w14:paraId="2CFD4B2D" w14:textId="77777777" w:rsidTr="00616674">
        <w:trPr>
          <w:trHeight w:val="174"/>
        </w:trPr>
        <w:tc>
          <w:tcPr>
            <w:tcW w:w="4787" w:type="dxa"/>
            <w:noWrap/>
            <w:vAlign w:val="center"/>
            <w:hideMark/>
          </w:tcPr>
          <w:p w14:paraId="12A6675F"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Investments in subsidiaries</w:t>
            </w:r>
          </w:p>
        </w:tc>
        <w:tc>
          <w:tcPr>
            <w:tcW w:w="1507" w:type="dxa"/>
            <w:noWrap/>
            <w:hideMark/>
          </w:tcPr>
          <w:p w14:paraId="14D85A8A"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3,625,000</w:t>
            </w:r>
          </w:p>
        </w:tc>
        <w:tc>
          <w:tcPr>
            <w:tcW w:w="1507" w:type="dxa"/>
            <w:noWrap/>
            <w:hideMark/>
          </w:tcPr>
          <w:p w14:paraId="4B162E5C"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7DD5FA06" w14:textId="77777777" w:rsidTr="00616674">
        <w:trPr>
          <w:trHeight w:val="174"/>
        </w:trPr>
        <w:tc>
          <w:tcPr>
            <w:tcW w:w="4787" w:type="dxa"/>
            <w:noWrap/>
            <w:vAlign w:val="center"/>
            <w:hideMark/>
          </w:tcPr>
          <w:p w14:paraId="0C39C954"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Advertisement </w:t>
            </w:r>
          </w:p>
        </w:tc>
        <w:tc>
          <w:tcPr>
            <w:tcW w:w="1507" w:type="dxa"/>
            <w:noWrap/>
            <w:hideMark/>
          </w:tcPr>
          <w:p w14:paraId="1FED5609" w14:textId="77777777" w:rsidR="00EB5E08" w:rsidRPr="00EB5E08" w:rsidRDefault="00EB5E08" w:rsidP="00EB5E08">
            <w:pPr>
              <w:spacing w:after="0" w:line="240" w:lineRule="auto"/>
              <w:jc w:val="center"/>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12,562,525</w:t>
            </w:r>
          </w:p>
        </w:tc>
        <w:tc>
          <w:tcPr>
            <w:tcW w:w="1507" w:type="dxa"/>
            <w:noWrap/>
            <w:hideMark/>
          </w:tcPr>
          <w:p w14:paraId="6F0A6BC9"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p>
        </w:tc>
      </w:tr>
      <w:tr w:rsidR="00EB5E08" w:rsidRPr="00EB5E08" w14:paraId="2F5567AA" w14:textId="77777777" w:rsidTr="00616674">
        <w:trPr>
          <w:trHeight w:val="174"/>
        </w:trPr>
        <w:tc>
          <w:tcPr>
            <w:tcW w:w="4787" w:type="dxa"/>
            <w:noWrap/>
            <w:vAlign w:val="center"/>
            <w:hideMark/>
          </w:tcPr>
          <w:p w14:paraId="14E5A9B3"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 xml:space="preserve">Share capital </w:t>
            </w:r>
          </w:p>
        </w:tc>
        <w:tc>
          <w:tcPr>
            <w:tcW w:w="1507" w:type="dxa"/>
            <w:noWrap/>
            <w:hideMark/>
          </w:tcPr>
          <w:p w14:paraId="49ABF2B2" w14:textId="77777777" w:rsidR="00EB5E08" w:rsidRPr="00EB5E08" w:rsidRDefault="00EB5E08" w:rsidP="00EB5E08">
            <w:pPr>
              <w:spacing w:after="0" w:line="240" w:lineRule="auto"/>
              <w:jc w:val="center"/>
              <w:rPr>
                <w:rFonts w:ascii="Times New Roman" w:eastAsia="Times New Roman" w:hAnsi="Times New Roman" w:cs="Times New Roman"/>
                <w:color w:val="000000"/>
                <w:sz w:val="20"/>
                <w:szCs w:val="20"/>
                <w14:ligatures w14:val="none"/>
              </w:rPr>
            </w:pPr>
          </w:p>
        </w:tc>
        <w:tc>
          <w:tcPr>
            <w:tcW w:w="1507" w:type="dxa"/>
            <w:noWrap/>
            <w:hideMark/>
          </w:tcPr>
          <w:p w14:paraId="648A791E"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50,033,713 </w:t>
            </w:r>
          </w:p>
        </w:tc>
      </w:tr>
      <w:tr w:rsidR="00EB5E08" w:rsidRPr="00EB5E08" w14:paraId="5AC5C68A" w14:textId="77777777" w:rsidTr="00616674">
        <w:trPr>
          <w:trHeight w:val="174"/>
        </w:trPr>
        <w:tc>
          <w:tcPr>
            <w:tcW w:w="4787" w:type="dxa"/>
            <w:noWrap/>
            <w:vAlign w:val="center"/>
            <w:hideMark/>
          </w:tcPr>
          <w:p w14:paraId="7A76B095"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Share premium</w:t>
            </w:r>
          </w:p>
        </w:tc>
        <w:tc>
          <w:tcPr>
            <w:tcW w:w="1507" w:type="dxa"/>
            <w:noWrap/>
            <w:hideMark/>
          </w:tcPr>
          <w:p w14:paraId="36613D70" w14:textId="77777777" w:rsidR="00EB5E08" w:rsidRPr="00EB5E08" w:rsidRDefault="00EB5E08" w:rsidP="00EB5E08">
            <w:pPr>
              <w:spacing w:after="0" w:line="240" w:lineRule="auto"/>
              <w:jc w:val="center"/>
              <w:rPr>
                <w:rFonts w:ascii="Times New Roman" w:eastAsia="Times New Roman" w:hAnsi="Times New Roman" w:cs="Times New Roman"/>
                <w:color w:val="000000"/>
                <w:sz w:val="20"/>
                <w:szCs w:val="20"/>
                <w14:ligatures w14:val="none"/>
              </w:rPr>
            </w:pPr>
          </w:p>
        </w:tc>
        <w:tc>
          <w:tcPr>
            <w:tcW w:w="1507" w:type="dxa"/>
            <w:noWrap/>
            <w:hideMark/>
          </w:tcPr>
          <w:p w14:paraId="4B7ECE86"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2,462,500 </w:t>
            </w:r>
          </w:p>
        </w:tc>
      </w:tr>
      <w:tr w:rsidR="00EB5E08" w:rsidRPr="00EB5E08" w14:paraId="4BF1F951" w14:textId="77777777" w:rsidTr="00616674">
        <w:trPr>
          <w:trHeight w:val="174"/>
        </w:trPr>
        <w:tc>
          <w:tcPr>
            <w:tcW w:w="4787" w:type="dxa"/>
            <w:noWrap/>
            <w:vAlign w:val="center"/>
            <w:hideMark/>
          </w:tcPr>
          <w:p w14:paraId="705E907E" w14:textId="77777777" w:rsidR="00EB5E08" w:rsidRPr="00EB5E08" w:rsidRDefault="00EB5E08" w:rsidP="00EB5E08">
            <w:pPr>
              <w:spacing w:after="0" w:line="240" w:lineRule="auto"/>
              <w:rPr>
                <w:rFonts w:ascii="Times New Roman" w:eastAsia="Times New Roman" w:hAnsi="Times New Roman" w:cs="Times New Roman"/>
                <w:color w:val="000000"/>
                <w:sz w:val="20"/>
                <w:szCs w:val="20"/>
                <w14:ligatures w14:val="none"/>
              </w:rPr>
            </w:pPr>
            <w:r w:rsidRPr="00EB5E08">
              <w:rPr>
                <w:rFonts w:ascii="Times New Roman" w:eastAsia="Times New Roman" w:hAnsi="Times New Roman" w:cs="Times New Roman"/>
                <w:color w:val="000000"/>
                <w:sz w:val="20"/>
                <w:szCs w:val="20"/>
                <w14:ligatures w14:val="none"/>
              </w:rPr>
              <w:t>Other reserves</w:t>
            </w:r>
          </w:p>
        </w:tc>
        <w:tc>
          <w:tcPr>
            <w:tcW w:w="1507" w:type="dxa"/>
            <w:noWrap/>
            <w:hideMark/>
          </w:tcPr>
          <w:p w14:paraId="76DA3558" w14:textId="77777777" w:rsidR="00EB5E08" w:rsidRPr="00EB5E08" w:rsidRDefault="00EB5E08" w:rsidP="00EB5E08">
            <w:pPr>
              <w:spacing w:after="0" w:line="240" w:lineRule="auto"/>
              <w:jc w:val="center"/>
              <w:rPr>
                <w:rFonts w:ascii="Times New Roman" w:eastAsia="Times New Roman" w:hAnsi="Times New Roman" w:cs="Times New Roman"/>
                <w:color w:val="000000"/>
                <w:sz w:val="20"/>
                <w:szCs w:val="20"/>
                <w14:ligatures w14:val="none"/>
              </w:rPr>
            </w:pPr>
          </w:p>
        </w:tc>
        <w:tc>
          <w:tcPr>
            <w:tcW w:w="1507" w:type="dxa"/>
            <w:noWrap/>
            <w:hideMark/>
          </w:tcPr>
          <w:p w14:paraId="2C3D6FAD" w14:textId="77777777" w:rsidR="00EB5E08" w:rsidRPr="00EB5E08" w:rsidRDefault="00EB5E08" w:rsidP="00EB5E08">
            <w:pPr>
              <w:spacing w:after="0" w:line="240" w:lineRule="auto"/>
              <w:rPr>
                <w:rFonts w:ascii="Calibri" w:eastAsia="Times New Roman" w:hAnsi="Calibri" w:cs="Calibri"/>
                <w:color w:val="000000"/>
                <w:sz w:val="20"/>
                <w:szCs w:val="20"/>
                <w14:ligatures w14:val="none"/>
              </w:rPr>
            </w:pPr>
            <w:r w:rsidRPr="00EB5E08">
              <w:rPr>
                <w:rFonts w:ascii="Calibri" w:eastAsia="Times New Roman" w:hAnsi="Calibri" w:cs="Calibri"/>
                <w:color w:val="000000"/>
                <w:sz w:val="20"/>
                <w:szCs w:val="20"/>
                <w14:ligatures w14:val="none"/>
              </w:rPr>
              <w:t xml:space="preserve">             988,750 </w:t>
            </w:r>
          </w:p>
        </w:tc>
      </w:tr>
    </w:tbl>
    <w:p w14:paraId="1CF67E7B" w14:textId="77777777" w:rsidR="00EB5E08" w:rsidRPr="00EB5E08" w:rsidRDefault="00EB5E08" w:rsidP="00EB5E08">
      <w:pPr>
        <w:spacing w:after="0"/>
        <w:rPr>
          <w:rFonts w:ascii="Times New Roman" w:eastAsia="Aptos" w:hAnsi="Times New Roman" w:cs="Times New Roman"/>
          <w14:ligatures w14:val="none"/>
        </w:rPr>
      </w:pPr>
    </w:p>
    <w:p w14:paraId="375EF74C" w14:textId="77777777" w:rsidR="00EB5E08" w:rsidRPr="00EB5E08" w:rsidRDefault="00EB5E08" w:rsidP="00EB5E08">
      <w:pPr>
        <w:spacing w:after="0"/>
        <w:rPr>
          <w:rFonts w:ascii="Times New Roman" w:eastAsia="Aptos" w:hAnsi="Times New Roman" w:cs="Times New Roman"/>
          <w14:ligatures w14:val="none"/>
        </w:rPr>
      </w:pPr>
      <w:r w:rsidRPr="00EB5E08">
        <w:rPr>
          <w:rFonts w:ascii="Times New Roman" w:eastAsia="Aptos" w:hAnsi="Times New Roman" w:cs="Times New Roman"/>
          <w14:ligatures w14:val="none"/>
        </w:rPr>
        <w:t xml:space="preserve">The following Additional Information is also available </w:t>
      </w:r>
    </w:p>
    <w:p w14:paraId="5141E471" w14:textId="77777777" w:rsidR="00EB5E08" w:rsidRPr="00EB5E08" w:rsidRDefault="00EB5E08" w:rsidP="00EB5E08">
      <w:pPr>
        <w:spacing w:after="0"/>
        <w:rPr>
          <w:rFonts w:ascii="Times New Roman" w:eastAsia="Aptos" w:hAnsi="Times New Roman" w:cs="Times New Roman"/>
          <w14:ligatures w14:val="none"/>
        </w:rPr>
      </w:pPr>
      <w:r w:rsidRPr="00EB5E08">
        <w:rPr>
          <w:rFonts w:ascii="Times New Roman" w:eastAsia="Aptos" w:hAnsi="Times New Roman" w:cs="Times New Roman"/>
          <w14:ligatures w14:val="none"/>
        </w:rPr>
        <w:t>(</w:t>
      </w:r>
      <w:proofErr w:type="spellStart"/>
      <w:r w:rsidRPr="00EB5E08">
        <w:rPr>
          <w:rFonts w:ascii="Times New Roman" w:eastAsia="Aptos" w:hAnsi="Times New Roman" w:cs="Times New Roman"/>
          <w14:ligatures w14:val="none"/>
        </w:rPr>
        <w:t>i</w:t>
      </w:r>
      <w:proofErr w:type="spellEnd"/>
      <w:r w:rsidRPr="00EB5E08">
        <w:rPr>
          <w:rFonts w:ascii="Times New Roman" w:eastAsia="Aptos" w:hAnsi="Times New Roman" w:cs="Times New Roman"/>
          <w14:ligatures w14:val="none"/>
        </w:rPr>
        <w:t xml:space="preserve">) Closing stock of oil and gas as </w:t>
      </w:r>
      <w:proofErr w:type="gramStart"/>
      <w:r w:rsidRPr="00EB5E08">
        <w:rPr>
          <w:rFonts w:ascii="Times New Roman" w:eastAsia="Aptos" w:hAnsi="Times New Roman" w:cs="Times New Roman"/>
          <w14:ligatures w14:val="none"/>
        </w:rPr>
        <w:t>at</w:t>
      </w:r>
      <w:proofErr w:type="gramEnd"/>
      <w:r w:rsidRPr="00EB5E08">
        <w:rPr>
          <w:rFonts w:ascii="Times New Roman" w:eastAsia="Aptos" w:hAnsi="Times New Roman" w:cs="Times New Roman"/>
          <w14:ligatures w14:val="none"/>
        </w:rPr>
        <w:t xml:space="preserve"> 31st </w:t>
      </w:r>
      <w:proofErr w:type="gramStart"/>
      <w:r w:rsidRPr="00EB5E08">
        <w:rPr>
          <w:rFonts w:ascii="Times New Roman" w:eastAsia="Aptos" w:hAnsi="Times New Roman" w:cs="Times New Roman"/>
          <w14:ligatures w14:val="none"/>
        </w:rPr>
        <w:t>December,</w:t>
      </w:r>
      <w:proofErr w:type="gramEnd"/>
      <w:r w:rsidRPr="00EB5E08">
        <w:rPr>
          <w:rFonts w:ascii="Times New Roman" w:eastAsia="Aptos" w:hAnsi="Times New Roman" w:cs="Times New Roman"/>
          <w14:ligatures w14:val="none"/>
        </w:rPr>
        <w:t xml:space="preserve"> 2023 </w:t>
      </w:r>
      <w:proofErr w:type="gramStart"/>
      <w:r w:rsidRPr="00EB5E08">
        <w:rPr>
          <w:rFonts w:ascii="Times New Roman" w:eastAsia="Aptos" w:hAnsi="Times New Roman" w:cs="Times New Roman"/>
          <w14:ligatures w14:val="none"/>
        </w:rPr>
        <w:t>is  $</w:t>
      </w:r>
      <w:proofErr w:type="gramEnd"/>
      <w:r w:rsidRPr="00EB5E08">
        <w:rPr>
          <w:rFonts w:ascii="Times New Roman" w:eastAsia="Aptos" w:hAnsi="Times New Roman" w:cs="Times New Roman"/>
          <w14:ligatures w14:val="none"/>
        </w:rPr>
        <w:t>120,000</w:t>
      </w:r>
    </w:p>
    <w:p w14:paraId="67E5A7FA" w14:textId="77777777" w:rsidR="00EB5E08" w:rsidRPr="00EB5E08" w:rsidRDefault="00EB5E08" w:rsidP="00EB5E08">
      <w:pPr>
        <w:autoSpaceDE w:val="0"/>
        <w:autoSpaceDN w:val="0"/>
        <w:adjustRightInd w:val="0"/>
        <w:spacing w:after="0" w:line="240" w:lineRule="auto"/>
        <w:rPr>
          <w:rFonts w:ascii="Times New Roman" w:eastAsia="Aptos" w:hAnsi="Times New Roman" w:cs="Times New Roman"/>
          <w14:ligatures w14:val="none"/>
        </w:rPr>
      </w:pPr>
      <w:r w:rsidRPr="00EB5E08">
        <w:rPr>
          <w:rFonts w:ascii="Times New Roman" w:eastAsia="Aptos" w:hAnsi="Times New Roman" w:cs="Times New Roman"/>
          <w14:ligatures w14:val="none"/>
        </w:rPr>
        <w:t xml:space="preserve">(ii) Accrued expenses as </w:t>
      </w:r>
      <w:proofErr w:type="gramStart"/>
      <w:r w:rsidRPr="00EB5E08">
        <w:rPr>
          <w:rFonts w:ascii="Times New Roman" w:eastAsia="Aptos" w:hAnsi="Times New Roman" w:cs="Times New Roman"/>
          <w14:ligatures w14:val="none"/>
        </w:rPr>
        <w:t>at</w:t>
      </w:r>
      <w:proofErr w:type="gramEnd"/>
      <w:r w:rsidRPr="00EB5E08">
        <w:rPr>
          <w:rFonts w:ascii="Times New Roman" w:eastAsia="Aptos" w:hAnsi="Times New Roman" w:cs="Times New Roman"/>
          <w14:ligatures w14:val="none"/>
        </w:rPr>
        <w:t xml:space="preserve"> 31st </w:t>
      </w:r>
      <w:proofErr w:type="gramStart"/>
      <w:r w:rsidRPr="00EB5E08">
        <w:rPr>
          <w:rFonts w:ascii="Times New Roman" w:eastAsia="Aptos" w:hAnsi="Times New Roman" w:cs="Times New Roman"/>
          <w14:ligatures w14:val="none"/>
        </w:rPr>
        <w:t>December,</w:t>
      </w:r>
      <w:proofErr w:type="gramEnd"/>
      <w:r w:rsidRPr="00EB5E08">
        <w:rPr>
          <w:rFonts w:ascii="Times New Roman" w:eastAsia="Aptos" w:hAnsi="Times New Roman" w:cs="Times New Roman"/>
          <w14:ligatures w14:val="none"/>
        </w:rPr>
        <w:t xml:space="preserve"> 2023 amounted to $25,000</w:t>
      </w:r>
    </w:p>
    <w:p w14:paraId="706A155B" w14:textId="77777777" w:rsidR="00EB5E08" w:rsidRPr="00EB5E08" w:rsidRDefault="00EB5E08" w:rsidP="00EB5E08">
      <w:pPr>
        <w:autoSpaceDE w:val="0"/>
        <w:autoSpaceDN w:val="0"/>
        <w:adjustRightInd w:val="0"/>
        <w:spacing w:after="0" w:line="240" w:lineRule="auto"/>
        <w:rPr>
          <w:rFonts w:ascii="Times New Roman" w:eastAsia="Aptos" w:hAnsi="Times New Roman" w:cs="Times New Roman"/>
          <w14:ligatures w14:val="none"/>
        </w:rPr>
      </w:pPr>
      <w:r w:rsidRPr="00EB5E08">
        <w:rPr>
          <w:rFonts w:ascii="Times New Roman" w:eastAsia="Aptos" w:hAnsi="Times New Roman" w:cs="Times New Roman"/>
          <w14:ligatures w14:val="none"/>
        </w:rPr>
        <w:lastRenderedPageBreak/>
        <w:t>iv</w:t>
      </w:r>
      <w:proofErr w:type="gramStart"/>
      <w:r w:rsidRPr="00EB5E08">
        <w:rPr>
          <w:rFonts w:ascii="Times New Roman" w:eastAsia="Aptos" w:hAnsi="Times New Roman" w:cs="Times New Roman"/>
          <w14:ligatures w14:val="none"/>
        </w:rPr>
        <w:t>)  Petroleum</w:t>
      </w:r>
      <w:proofErr w:type="gramEnd"/>
      <w:r w:rsidRPr="00EB5E08">
        <w:rPr>
          <w:rFonts w:ascii="Times New Roman" w:eastAsia="Aptos" w:hAnsi="Times New Roman" w:cs="Times New Roman"/>
          <w14:ligatures w14:val="none"/>
        </w:rPr>
        <w:t xml:space="preserve"> Profit Tax is to be calculated at the rate of 30%.</w:t>
      </w:r>
    </w:p>
    <w:p w14:paraId="30C247B5" w14:textId="77777777" w:rsidR="00EB5E08" w:rsidRDefault="00EB5E08" w:rsidP="00EB5E08">
      <w:pPr>
        <w:tabs>
          <w:tab w:val="left" w:pos="2021"/>
        </w:tabs>
        <w:spacing w:line="240" w:lineRule="auto"/>
        <w:ind w:left="-1134"/>
        <w:rPr>
          <w:rFonts w:ascii="Times New Roman" w:eastAsia="Aptos" w:hAnsi="Times New Roman" w:cs="Times New Roman"/>
          <w:b/>
          <w14:ligatures w14:val="none"/>
        </w:rPr>
      </w:pPr>
      <w:r w:rsidRPr="00EB5E08">
        <w:rPr>
          <w:rFonts w:ascii="Times New Roman" w:eastAsia="Aptos" w:hAnsi="Times New Roman" w:cs="Times New Roman"/>
          <w:b/>
          <w14:ligatures w14:val="none"/>
        </w:rPr>
        <w:t xml:space="preserve">                Required: Prepare the statement of financial position for the year ended 31</w:t>
      </w:r>
      <w:r w:rsidRPr="00EB5E08">
        <w:rPr>
          <w:rFonts w:ascii="Times New Roman" w:eastAsia="Aptos" w:hAnsi="Times New Roman" w:cs="Times New Roman"/>
          <w:b/>
          <w:vertAlign w:val="superscript"/>
          <w14:ligatures w14:val="none"/>
        </w:rPr>
        <w:t>st</w:t>
      </w:r>
      <w:r w:rsidRPr="00EB5E08">
        <w:rPr>
          <w:rFonts w:ascii="Times New Roman" w:eastAsia="Aptos" w:hAnsi="Times New Roman" w:cs="Times New Roman"/>
          <w:b/>
          <w14:ligatures w14:val="none"/>
        </w:rPr>
        <w:t xml:space="preserve"> December 2023.</w:t>
      </w:r>
    </w:p>
    <w:p w14:paraId="71D4ADAD" w14:textId="77777777" w:rsidR="007136B2" w:rsidRPr="00EB5E08" w:rsidRDefault="007136B2" w:rsidP="00EB5E08">
      <w:pPr>
        <w:tabs>
          <w:tab w:val="left" w:pos="2021"/>
        </w:tabs>
        <w:spacing w:line="240" w:lineRule="auto"/>
        <w:ind w:left="-1134"/>
        <w:rPr>
          <w:rFonts w:ascii="Times New Roman" w:eastAsia="Aptos" w:hAnsi="Times New Roman" w:cs="Times New Roman"/>
          <w:b/>
          <w14:ligatures w14:val="none"/>
        </w:rPr>
      </w:pPr>
    </w:p>
    <w:p w14:paraId="2D1F1D8E" w14:textId="5D52C5C0" w:rsidR="007136B2" w:rsidRPr="007136B2" w:rsidRDefault="00A546BD" w:rsidP="007136B2">
      <w:pPr>
        <w:rPr>
          <w:rFonts w:eastAsia="Aptos"/>
          <w14:ligatures w14:val="none"/>
        </w:rPr>
      </w:pPr>
      <w:r w:rsidRPr="00F608B0">
        <w:rPr>
          <w:rFonts w:ascii="Times New Roman" w:eastAsia="Aptos" w:hAnsi="Times New Roman" w:cs="Times New Roman"/>
          <w14:ligatures w14:val="none"/>
        </w:rPr>
        <w:t>(</w:t>
      </w:r>
      <w:r w:rsidR="002A4D25" w:rsidRPr="00F608B0">
        <w:rPr>
          <w:rFonts w:ascii="Times New Roman" w:eastAsia="Aptos" w:hAnsi="Times New Roman" w:cs="Times New Roman"/>
          <w14:ligatures w14:val="none"/>
        </w:rPr>
        <w:t>8</w:t>
      </w:r>
      <w:r w:rsidRPr="00F608B0">
        <w:rPr>
          <w:rFonts w:ascii="Times New Roman" w:eastAsia="Aptos" w:hAnsi="Times New Roman" w:cs="Times New Roman"/>
          <w14:ligatures w14:val="none"/>
        </w:rPr>
        <w:t>)</w:t>
      </w:r>
      <w:r w:rsidR="007136B2">
        <w:rPr>
          <w:rFonts w:ascii="Times New Roman" w:eastAsia="Aptos" w:hAnsi="Times New Roman" w:cs="Times New Roman"/>
          <w:b/>
          <w:bCs/>
          <w14:ligatures w14:val="none"/>
        </w:rPr>
        <w:t xml:space="preserve"> </w:t>
      </w:r>
      <w:r w:rsidR="007136B2" w:rsidRPr="007136B2">
        <w:rPr>
          <w:rFonts w:eastAsia="Aptos"/>
          <w14:ligatures w14:val="none"/>
        </w:rPr>
        <w:t>A company acquires an oil field and pays the following    costs:</w:t>
      </w:r>
    </w:p>
    <w:p w14:paraId="1DBDA87B" w14:textId="77777777" w:rsidR="007136B2" w:rsidRPr="007136B2" w:rsidRDefault="007136B2" w:rsidP="007136B2">
      <w:pPr>
        <w:numPr>
          <w:ilvl w:val="0"/>
          <w:numId w:val="12"/>
        </w:numPr>
        <w:rPr>
          <w:rFonts w:ascii="Times New Roman" w:eastAsia="Aptos" w:hAnsi="Times New Roman" w:cs="Times New Roman"/>
          <w14:ligatures w14:val="none"/>
        </w:rPr>
      </w:pPr>
      <w:r w:rsidRPr="007136B2">
        <w:rPr>
          <w:rFonts w:ascii="Times New Roman" w:eastAsia="Aptos" w:hAnsi="Times New Roman" w:cs="Times New Roman"/>
          <w14:ligatures w14:val="none"/>
        </w:rPr>
        <w:t xml:space="preserve">Lease bonus payment = $300,000 </w:t>
      </w:r>
    </w:p>
    <w:p w14:paraId="0FF52CA3" w14:textId="77777777" w:rsidR="007136B2" w:rsidRPr="007136B2" w:rsidRDefault="007136B2" w:rsidP="007136B2">
      <w:pPr>
        <w:numPr>
          <w:ilvl w:val="0"/>
          <w:numId w:val="12"/>
        </w:numPr>
        <w:rPr>
          <w:rFonts w:ascii="Times New Roman" w:eastAsia="Aptos" w:hAnsi="Times New Roman" w:cs="Times New Roman"/>
          <w14:ligatures w14:val="none"/>
        </w:rPr>
      </w:pPr>
      <w:r w:rsidRPr="007136B2">
        <w:rPr>
          <w:rFonts w:ascii="Times New Roman" w:eastAsia="Aptos" w:hAnsi="Times New Roman" w:cs="Times New Roman"/>
          <w14:ligatures w14:val="none"/>
        </w:rPr>
        <w:t xml:space="preserve">Legal fees = $40,000 </w:t>
      </w:r>
    </w:p>
    <w:p w14:paraId="4BBE144C" w14:textId="77777777" w:rsidR="007136B2" w:rsidRPr="007136B2" w:rsidRDefault="007136B2" w:rsidP="007136B2">
      <w:pPr>
        <w:numPr>
          <w:ilvl w:val="0"/>
          <w:numId w:val="12"/>
        </w:numPr>
        <w:rPr>
          <w:rFonts w:ascii="Times New Roman" w:eastAsia="Aptos" w:hAnsi="Times New Roman" w:cs="Times New Roman"/>
          <w14:ligatures w14:val="none"/>
        </w:rPr>
      </w:pPr>
      <w:r w:rsidRPr="007136B2">
        <w:rPr>
          <w:rFonts w:ascii="Times New Roman" w:eastAsia="Aptos" w:hAnsi="Times New Roman" w:cs="Times New Roman"/>
          <w14:ligatures w14:val="none"/>
        </w:rPr>
        <w:t>Brokerage = $1000</w:t>
      </w:r>
    </w:p>
    <w:p w14:paraId="561D9275" w14:textId="77777777" w:rsidR="007136B2" w:rsidRPr="007136B2" w:rsidRDefault="007136B2" w:rsidP="007136B2">
      <w:pPr>
        <w:numPr>
          <w:ilvl w:val="0"/>
          <w:numId w:val="12"/>
        </w:numPr>
        <w:rPr>
          <w:rFonts w:ascii="Times New Roman" w:eastAsia="Aptos" w:hAnsi="Times New Roman" w:cs="Times New Roman"/>
          <w14:ligatures w14:val="none"/>
        </w:rPr>
      </w:pPr>
      <w:r w:rsidRPr="007136B2">
        <w:rPr>
          <w:rFonts w:ascii="Times New Roman" w:eastAsia="Aptos" w:hAnsi="Times New Roman" w:cs="Times New Roman"/>
          <w14:ligatures w14:val="none"/>
        </w:rPr>
        <w:t xml:space="preserve">Registration cost/stamp duty = $10,000 </w:t>
      </w:r>
    </w:p>
    <w:p w14:paraId="4DDD1996" w14:textId="33D628E8" w:rsidR="00695DE0" w:rsidRDefault="007136B2" w:rsidP="007136B2">
      <w:pPr>
        <w:numPr>
          <w:ilvl w:val="0"/>
          <w:numId w:val="12"/>
        </w:numPr>
        <w:rPr>
          <w:rFonts w:ascii="Times New Roman" w:eastAsia="Aptos" w:hAnsi="Times New Roman" w:cs="Times New Roman"/>
          <w14:ligatures w14:val="none"/>
        </w:rPr>
      </w:pPr>
      <w:r w:rsidRPr="007136B2">
        <w:rPr>
          <w:rFonts w:ascii="Times New Roman" w:eastAsia="Aptos" w:hAnsi="Times New Roman" w:cs="Times New Roman"/>
          <w14:ligatures w14:val="none"/>
        </w:rPr>
        <w:t>What is Acquisition Cost?</w:t>
      </w:r>
    </w:p>
    <w:p w14:paraId="5262F8EF" w14:textId="77777777" w:rsidR="007136B2" w:rsidRDefault="007136B2" w:rsidP="007136B2">
      <w:pPr>
        <w:rPr>
          <w:rFonts w:ascii="Times New Roman" w:eastAsia="Aptos" w:hAnsi="Times New Roman" w:cs="Times New Roman"/>
          <w14:ligatures w14:val="none"/>
        </w:rPr>
      </w:pPr>
    </w:p>
    <w:p w14:paraId="1576AECC" w14:textId="0335A805" w:rsidR="007136B2" w:rsidRPr="007136B2" w:rsidRDefault="00A546BD" w:rsidP="00F608B0">
      <w:pPr>
        <w:spacing w:line="276" w:lineRule="auto"/>
        <w:jc w:val="both"/>
        <w:rPr>
          <w:rFonts w:ascii="Times New Roman" w:eastAsia="Aptos" w:hAnsi="Times New Roman" w:cs="Times New Roman"/>
          <w14:ligatures w14:val="none"/>
        </w:rPr>
      </w:pPr>
      <w:r>
        <w:rPr>
          <w:rFonts w:ascii="Times New Roman" w:eastAsia="Aptos" w:hAnsi="Times New Roman" w:cs="Times New Roman"/>
          <w14:ligatures w14:val="none"/>
        </w:rPr>
        <w:t>(9)</w:t>
      </w:r>
      <w:r w:rsidR="007136B2">
        <w:rPr>
          <w:rFonts w:ascii="Times New Roman" w:eastAsia="Aptos" w:hAnsi="Times New Roman" w:cs="Times New Roman"/>
          <w14:ligatures w14:val="none"/>
        </w:rPr>
        <w:t xml:space="preserve"> </w:t>
      </w:r>
      <w:r w:rsidR="007136B2" w:rsidRPr="007136B2">
        <w:rPr>
          <w:rFonts w:ascii="Times New Roman" w:eastAsia="Aptos" w:hAnsi="Times New Roman" w:cs="Times New Roman"/>
          <w14:ligatures w14:val="none"/>
        </w:rPr>
        <w:t xml:space="preserve">Mr. </w:t>
      </w:r>
      <w:proofErr w:type="spellStart"/>
      <w:r w:rsidR="007136B2" w:rsidRPr="007136B2">
        <w:rPr>
          <w:rFonts w:ascii="Times New Roman" w:eastAsia="Aptos" w:hAnsi="Times New Roman" w:cs="Times New Roman"/>
          <w14:ligatures w14:val="none"/>
        </w:rPr>
        <w:t>Darvan</w:t>
      </w:r>
      <w:proofErr w:type="spellEnd"/>
      <w:r w:rsidR="007136B2" w:rsidRPr="007136B2">
        <w:rPr>
          <w:rFonts w:ascii="Times New Roman" w:eastAsia="Aptos" w:hAnsi="Times New Roman" w:cs="Times New Roman"/>
          <w14:ligatures w14:val="none"/>
        </w:rPr>
        <w:t xml:space="preserve"> and Mr. Omer acquired a </w:t>
      </w:r>
      <w:proofErr w:type="gramStart"/>
      <w:r w:rsidR="007136B2" w:rsidRPr="007136B2">
        <w:rPr>
          <w:rFonts w:ascii="Times New Roman" w:eastAsia="Aptos" w:hAnsi="Times New Roman" w:cs="Times New Roman"/>
          <w14:ligatures w14:val="none"/>
        </w:rPr>
        <w:t xml:space="preserve">620 </w:t>
      </w:r>
      <w:proofErr w:type="spellStart"/>
      <w:r w:rsidR="007136B2" w:rsidRPr="007136B2">
        <w:rPr>
          <w:rFonts w:ascii="Times New Roman" w:eastAsia="Aptos" w:hAnsi="Times New Roman" w:cs="Times New Roman"/>
          <w14:ligatures w14:val="none"/>
        </w:rPr>
        <w:t>accre</w:t>
      </w:r>
      <w:proofErr w:type="spellEnd"/>
      <w:proofErr w:type="gramEnd"/>
      <w:r w:rsidR="007136B2" w:rsidRPr="007136B2">
        <w:rPr>
          <w:rFonts w:ascii="Times New Roman" w:eastAsia="Aptos" w:hAnsi="Times New Roman" w:cs="Times New Roman"/>
          <w14:ligatures w14:val="none"/>
        </w:rPr>
        <w:t xml:space="preserve"> unproved property. The company paid a lease bonus of $ 200/acre and registration fees of $ 1,000. The company also incurred legal fees amounting to $3000 and a signature bonus of 30% of total cost before signature bonus. You are required to calculate the total acquisition cost </w:t>
      </w:r>
    </w:p>
    <w:p w14:paraId="279F80DE" w14:textId="3C3D6127" w:rsidR="007136B2" w:rsidRPr="007136B2" w:rsidRDefault="00A546BD" w:rsidP="007136B2">
      <w:pPr>
        <w:rPr>
          <w:rFonts w:eastAsia="Aptos"/>
          <w14:ligatures w14:val="none"/>
        </w:rPr>
      </w:pPr>
      <w:r>
        <w:rPr>
          <w:rFonts w:ascii="Times New Roman" w:eastAsia="Aptos" w:hAnsi="Times New Roman" w:cs="Times New Roman"/>
          <w14:ligatures w14:val="none"/>
        </w:rPr>
        <w:t>(10)</w:t>
      </w:r>
      <w:r w:rsidR="007136B2">
        <w:rPr>
          <w:rFonts w:ascii="Times New Roman" w:eastAsia="Aptos" w:hAnsi="Times New Roman" w:cs="Times New Roman"/>
          <w14:ligatures w14:val="none"/>
        </w:rPr>
        <w:t xml:space="preserve"> </w:t>
      </w:r>
      <w:proofErr w:type="spellStart"/>
      <w:r w:rsidR="007136B2" w:rsidRPr="007136B2">
        <w:rPr>
          <w:rFonts w:eastAsia="Aptos"/>
          <w14:ligatures w14:val="none"/>
        </w:rPr>
        <w:t>Srwa</w:t>
      </w:r>
      <w:proofErr w:type="spellEnd"/>
      <w:r w:rsidR="007136B2" w:rsidRPr="007136B2">
        <w:rPr>
          <w:rFonts w:eastAsia="Aptos"/>
          <w14:ligatures w14:val="none"/>
        </w:rPr>
        <w:t xml:space="preserve"> and Isra Oil Company purchased land for $950,000. A qualified appraiser made the following estimate of the fair market values of the surface and mineral rights:</w:t>
      </w:r>
    </w:p>
    <w:p w14:paraId="2D1F8311" w14:textId="77777777" w:rsidR="007136B2" w:rsidRPr="007136B2" w:rsidRDefault="007136B2" w:rsidP="007136B2">
      <w:pPr>
        <w:numPr>
          <w:ilvl w:val="0"/>
          <w:numId w:val="14"/>
        </w:numPr>
        <w:rPr>
          <w:rFonts w:ascii="Times New Roman" w:eastAsia="Aptos" w:hAnsi="Times New Roman" w:cs="Times New Roman"/>
          <w14:ligatures w14:val="none"/>
        </w:rPr>
      </w:pPr>
      <w:r w:rsidRPr="007136B2">
        <w:rPr>
          <w:rFonts w:ascii="Times New Roman" w:eastAsia="Aptos" w:hAnsi="Times New Roman" w:cs="Times New Roman"/>
          <w14:ligatures w14:val="none"/>
        </w:rPr>
        <w:t xml:space="preserve">Surface rights    $600,000 </w:t>
      </w:r>
    </w:p>
    <w:p w14:paraId="2CF3E26B" w14:textId="77777777" w:rsidR="007136B2" w:rsidRPr="007136B2" w:rsidRDefault="007136B2" w:rsidP="007136B2">
      <w:pPr>
        <w:numPr>
          <w:ilvl w:val="0"/>
          <w:numId w:val="14"/>
        </w:numPr>
        <w:rPr>
          <w:rFonts w:ascii="Times New Roman" w:eastAsia="Aptos" w:hAnsi="Times New Roman" w:cs="Times New Roman"/>
          <w14:ligatures w14:val="none"/>
        </w:rPr>
      </w:pPr>
      <w:r w:rsidRPr="007136B2">
        <w:rPr>
          <w:rFonts w:ascii="Times New Roman" w:eastAsia="Aptos" w:hAnsi="Times New Roman" w:cs="Times New Roman"/>
          <w14:ligatures w14:val="none"/>
        </w:rPr>
        <w:t>Mineral rights     $400,000</w:t>
      </w:r>
    </w:p>
    <w:p w14:paraId="2341E20A" w14:textId="77777777" w:rsidR="007136B2" w:rsidRPr="007136B2" w:rsidRDefault="007136B2" w:rsidP="007136B2">
      <w:pPr>
        <w:numPr>
          <w:ilvl w:val="0"/>
          <w:numId w:val="14"/>
        </w:numPr>
        <w:rPr>
          <w:rFonts w:ascii="Times New Roman" w:eastAsia="Aptos" w:hAnsi="Times New Roman" w:cs="Times New Roman"/>
          <w14:ligatures w14:val="none"/>
        </w:rPr>
      </w:pPr>
      <w:r w:rsidRPr="007136B2">
        <w:rPr>
          <w:rFonts w:ascii="Times New Roman" w:eastAsia="Aptos" w:hAnsi="Times New Roman" w:cs="Times New Roman"/>
          <w14:ligatures w14:val="none"/>
        </w:rPr>
        <w:t>Total fair value $1,000,000</w:t>
      </w:r>
    </w:p>
    <w:p w14:paraId="318951D5" w14:textId="77777777" w:rsidR="007136B2" w:rsidRPr="007136B2" w:rsidRDefault="007136B2" w:rsidP="007136B2">
      <w:pPr>
        <w:rPr>
          <w:rFonts w:ascii="Times New Roman" w:eastAsia="Aptos" w:hAnsi="Times New Roman" w:cs="Times New Roman"/>
          <w14:ligatures w14:val="none"/>
        </w:rPr>
      </w:pPr>
      <w:r w:rsidRPr="007136B2">
        <w:rPr>
          <w:rFonts w:ascii="Times New Roman" w:eastAsia="Aptos" w:hAnsi="Times New Roman" w:cs="Times New Roman"/>
          <w14:ligatures w14:val="none"/>
        </w:rPr>
        <w:t xml:space="preserve">You are required to calculate the total acquisition cost </w:t>
      </w:r>
    </w:p>
    <w:p w14:paraId="391D4BA7" w14:textId="77777777" w:rsidR="00F608B0" w:rsidRDefault="00F608B0" w:rsidP="007136B2">
      <w:pPr>
        <w:rPr>
          <w:rFonts w:ascii="Times New Roman" w:eastAsia="Aptos" w:hAnsi="Times New Roman" w:cs="Times New Roman"/>
          <w14:ligatures w14:val="none"/>
        </w:rPr>
      </w:pPr>
    </w:p>
    <w:p w14:paraId="651204E3" w14:textId="71287BAB" w:rsidR="00E753A3" w:rsidRDefault="00A546BD" w:rsidP="007136B2">
      <w:pPr>
        <w:rPr>
          <w:rFonts w:ascii="Times New Roman" w:eastAsia="Aptos" w:hAnsi="Times New Roman" w:cs="Times New Roman"/>
          <w14:ligatures w14:val="none"/>
        </w:rPr>
      </w:pPr>
      <w:r>
        <w:rPr>
          <w:rFonts w:ascii="Times New Roman" w:eastAsia="Aptos" w:hAnsi="Times New Roman" w:cs="Times New Roman"/>
          <w14:ligatures w14:val="none"/>
        </w:rPr>
        <w:t>(11</w:t>
      </w:r>
      <w:proofErr w:type="gramStart"/>
      <w:r>
        <w:rPr>
          <w:rFonts w:ascii="Times New Roman" w:eastAsia="Aptos" w:hAnsi="Times New Roman" w:cs="Times New Roman"/>
          <w14:ligatures w14:val="none"/>
        </w:rPr>
        <w:t xml:space="preserve">) </w:t>
      </w:r>
      <w:r w:rsidR="00B60AAD">
        <w:rPr>
          <w:rFonts w:ascii="Times New Roman" w:eastAsia="Aptos" w:hAnsi="Times New Roman" w:cs="Times New Roman"/>
          <w14:ligatures w14:val="none"/>
        </w:rPr>
        <w:t xml:space="preserve"> </w:t>
      </w:r>
      <w:r w:rsidR="00E753A3" w:rsidRPr="00E753A3">
        <w:rPr>
          <w:rFonts w:ascii="Times New Roman" w:eastAsia="Aptos" w:hAnsi="Times New Roman" w:cs="Times New Roman"/>
          <w14:ligatures w14:val="none"/>
        </w:rPr>
        <w:t>Oil</w:t>
      </w:r>
      <w:proofErr w:type="gramEnd"/>
      <w:r w:rsidR="00E753A3" w:rsidRPr="00E753A3">
        <w:rPr>
          <w:rFonts w:ascii="Times New Roman" w:eastAsia="Aptos" w:hAnsi="Times New Roman" w:cs="Times New Roman"/>
          <w14:ligatures w14:val="none"/>
        </w:rPr>
        <w:t xml:space="preserve"> Company, a joint venture operator, incurred the following costs in drilling an oil well. You are required to classify them into tangible and intangible drilling costs.</w:t>
      </w:r>
    </w:p>
    <w:tbl>
      <w:tblPr>
        <w:tblW w:w="6470" w:type="dxa"/>
        <w:tblCellMar>
          <w:left w:w="0" w:type="dxa"/>
          <w:right w:w="0" w:type="dxa"/>
        </w:tblCellMar>
        <w:tblLook w:val="0600" w:firstRow="0" w:lastRow="0" w:firstColumn="0" w:lastColumn="0" w:noHBand="1" w:noVBand="1"/>
      </w:tblPr>
      <w:tblGrid>
        <w:gridCol w:w="5170"/>
        <w:gridCol w:w="1300"/>
      </w:tblGrid>
      <w:tr w:rsidR="00E753A3" w:rsidRPr="00E753A3" w14:paraId="56339F62" w14:textId="77777777" w:rsidTr="00E753A3">
        <w:trPr>
          <w:trHeight w:val="580"/>
        </w:trPr>
        <w:tc>
          <w:tcPr>
            <w:tcW w:w="517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6E97612D" w14:textId="77777777" w:rsidR="00E753A3" w:rsidRPr="00E753A3" w:rsidRDefault="00E753A3" w:rsidP="00E753A3">
            <w:pPr>
              <w:rPr>
                <w:rFonts w:ascii="Times New Roman" w:eastAsia="Aptos" w:hAnsi="Times New Roman" w:cs="Times New Roman"/>
                <w14:ligatures w14:val="none"/>
              </w:rPr>
            </w:pPr>
            <w:proofErr w:type="spellStart"/>
            <w:r w:rsidRPr="00E753A3">
              <w:rPr>
                <w:rFonts w:ascii="Times New Roman" w:eastAsia="Aptos" w:hAnsi="Times New Roman" w:cs="Times New Roman"/>
                <w:b/>
                <w:bCs/>
                <w14:ligatures w14:val="none"/>
              </w:rPr>
              <w:t>i</w:t>
            </w:r>
            <w:proofErr w:type="spellEnd"/>
            <w:r w:rsidRPr="00E753A3">
              <w:rPr>
                <w:rFonts w:ascii="Times New Roman" w:eastAsia="Aptos" w:hAnsi="Times New Roman" w:cs="Times New Roman"/>
                <w:b/>
                <w:bCs/>
                <w14:ligatures w14:val="none"/>
              </w:rPr>
              <w:t>. Drilling (on footage basis)</w:t>
            </w:r>
          </w:p>
        </w:tc>
        <w:tc>
          <w:tcPr>
            <w:tcW w:w="130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4077FD0D"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675,256</w:t>
            </w:r>
          </w:p>
        </w:tc>
      </w:tr>
      <w:tr w:rsidR="00E753A3" w:rsidRPr="00E753A3" w14:paraId="007B8B66" w14:textId="77777777" w:rsidTr="00E753A3">
        <w:trPr>
          <w:trHeight w:val="721"/>
        </w:trPr>
        <w:tc>
          <w:tcPr>
            <w:tcW w:w="5170"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15764D45"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ii. Cost of clearing and grading unpaved roadways to the drill site</w:t>
            </w:r>
          </w:p>
        </w:tc>
        <w:tc>
          <w:tcPr>
            <w:tcW w:w="1300"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767EFB4C"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23,560</w:t>
            </w:r>
          </w:p>
        </w:tc>
      </w:tr>
      <w:tr w:rsidR="00E753A3" w:rsidRPr="00E753A3" w14:paraId="5E36A117" w14:textId="77777777" w:rsidTr="00E753A3">
        <w:trPr>
          <w:trHeight w:val="621"/>
        </w:trPr>
        <w:tc>
          <w:tcPr>
            <w:tcW w:w="517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1E9F740A"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iii. Construction of overflow mud pits</w:t>
            </w:r>
          </w:p>
        </w:tc>
        <w:tc>
          <w:tcPr>
            <w:tcW w:w="13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66336F03"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56,700</w:t>
            </w:r>
          </w:p>
        </w:tc>
      </w:tr>
      <w:tr w:rsidR="00E753A3" w:rsidRPr="00E753A3" w14:paraId="7D9C5B69" w14:textId="77777777" w:rsidTr="00E753A3">
        <w:trPr>
          <w:trHeight w:val="621"/>
        </w:trPr>
        <w:tc>
          <w:tcPr>
            <w:tcW w:w="517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70CECD2A"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iv. Surface casing used in the well</w:t>
            </w:r>
          </w:p>
        </w:tc>
        <w:tc>
          <w:tcPr>
            <w:tcW w:w="13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8A1ADFB"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675,908</w:t>
            </w:r>
          </w:p>
        </w:tc>
      </w:tr>
      <w:tr w:rsidR="00E753A3" w:rsidRPr="00E753A3" w14:paraId="1B06DA5B" w14:textId="77777777" w:rsidTr="00E753A3">
        <w:trPr>
          <w:trHeight w:val="621"/>
        </w:trPr>
        <w:tc>
          <w:tcPr>
            <w:tcW w:w="517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726BB431"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lastRenderedPageBreak/>
              <w:t>v. Services such as acidizing and testing</w:t>
            </w:r>
          </w:p>
        </w:tc>
        <w:tc>
          <w:tcPr>
            <w:tcW w:w="13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28ECAF1E"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246,200</w:t>
            </w:r>
          </w:p>
        </w:tc>
      </w:tr>
      <w:tr w:rsidR="00E753A3" w:rsidRPr="00E753A3" w14:paraId="7119CF52" w14:textId="77777777" w:rsidTr="00E753A3">
        <w:trPr>
          <w:trHeight w:val="560"/>
        </w:trPr>
        <w:tc>
          <w:tcPr>
            <w:tcW w:w="517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70F3A155"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vi. Cementing services for casing</w:t>
            </w:r>
          </w:p>
        </w:tc>
        <w:tc>
          <w:tcPr>
            <w:tcW w:w="13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D8136A2"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17, 890</w:t>
            </w:r>
          </w:p>
        </w:tc>
      </w:tr>
      <w:tr w:rsidR="00E753A3" w:rsidRPr="00E753A3" w14:paraId="7CB8CA11" w14:textId="77777777" w:rsidTr="00E753A3">
        <w:trPr>
          <w:trHeight w:val="746"/>
        </w:trPr>
        <w:tc>
          <w:tcPr>
            <w:tcW w:w="517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6338144"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vii. Tubing and control valves</w:t>
            </w:r>
          </w:p>
        </w:tc>
        <w:tc>
          <w:tcPr>
            <w:tcW w:w="1300"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0F2C694"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57, 500</w:t>
            </w:r>
          </w:p>
        </w:tc>
      </w:tr>
      <w:tr w:rsidR="00E753A3" w:rsidRPr="00E753A3" w14:paraId="7DF7A5C5" w14:textId="77777777" w:rsidTr="00E753A3">
        <w:trPr>
          <w:trHeight w:val="621"/>
        </w:trPr>
        <w:tc>
          <w:tcPr>
            <w:tcW w:w="517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582CF81E"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viii. Flow lines, tanks and treaters</w:t>
            </w:r>
          </w:p>
        </w:tc>
        <w:tc>
          <w:tcPr>
            <w:tcW w:w="130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50378BB6"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116, 700</w:t>
            </w:r>
          </w:p>
        </w:tc>
      </w:tr>
      <w:tr w:rsidR="00E753A3" w:rsidRPr="00E753A3" w14:paraId="6C4520B5" w14:textId="77777777" w:rsidTr="00E753A3">
        <w:trPr>
          <w:trHeight w:val="1274"/>
        </w:trPr>
        <w:tc>
          <w:tcPr>
            <w:tcW w:w="5170"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209F82E9"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 xml:space="preserve">ix. </w:t>
            </w:r>
            <w:proofErr w:type="spellStart"/>
            <w:r w:rsidRPr="00E753A3">
              <w:rPr>
                <w:rFonts w:ascii="Times New Roman" w:eastAsia="Aptos" w:hAnsi="Times New Roman" w:cs="Times New Roman"/>
                <w:b/>
                <w:bCs/>
                <w14:ligatures w14:val="none"/>
              </w:rPr>
              <w:t>Labour</w:t>
            </w:r>
            <w:proofErr w:type="spellEnd"/>
            <w:r w:rsidRPr="00E753A3">
              <w:rPr>
                <w:rFonts w:ascii="Times New Roman" w:eastAsia="Aptos" w:hAnsi="Times New Roman" w:cs="Times New Roman"/>
                <w:b/>
                <w:bCs/>
                <w14:ligatures w14:val="none"/>
              </w:rPr>
              <w:t xml:space="preserve"> to install lines and tanks</w:t>
            </w:r>
          </w:p>
        </w:tc>
        <w:tc>
          <w:tcPr>
            <w:tcW w:w="1300"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226DE05D" w14:textId="77777777" w:rsidR="00E753A3" w:rsidRPr="00E753A3" w:rsidRDefault="00E753A3" w:rsidP="00E753A3">
            <w:pPr>
              <w:rPr>
                <w:rFonts w:ascii="Times New Roman" w:eastAsia="Aptos" w:hAnsi="Times New Roman" w:cs="Times New Roman"/>
                <w14:ligatures w14:val="none"/>
              </w:rPr>
            </w:pPr>
            <w:r w:rsidRPr="00E753A3">
              <w:rPr>
                <w:rFonts w:ascii="Times New Roman" w:eastAsia="Aptos" w:hAnsi="Times New Roman" w:cs="Times New Roman"/>
                <w:b/>
                <w:bCs/>
                <w14:ligatures w14:val="none"/>
              </w:rPr>
              <w:t>26, 500</w:t>
            </w:r>
          </w:p>
        </w:tc>
      </w:tr>
    </w:tbl>
    <w:p w14:paraId="18ACF827" w14:textId="77777777" w:rsidR="00E753A3" w:rsidRDefault="00E753A3" w:rsidP="007136B2">
      <w:pPr>
        <w:rPr>
          <w:rFonts w:ascii="Times New Roman" w:eastAsia="Aptos" w:hAnsi="Times New Roman" w:cs="Times New Roman"/>
          <w14:ligatures w14:val="none"/>
        </w:rPr>
      </w:pPr>
    </w:p>
    <w:p w14:paraId="2683CA0A" w14:textId="288704B0" w:rsidR="00E73048" w:rsidRPr="008A4F1A" w:rsidRDefault="00A546BD" w:rsidP="008A4F1A">
      <w:pPr>
        <w:tabs>
          <w:tab w:val="left" w:pos="2021"/>
        </w:tabs>
        <w:spacing w:after="0" w:line="259" w:lineRule="auto"/>
        <w:ind w:left="-90"/>
        <w:jc w:val="both"/>
        <w:rPr>
          <w:rFonts w:ascii="Times New Roman" w:eastAsia="Calibri" w:hAnsi="Times New Roman" w:cs="Times New Roman"/>
          <w:bCs/>
          <w:sz w:val="22"/>
          <w:szCs w:val="22"/>
        </w:rPr>
      </w:pPr>
      <w:r>
        <w:rPr>
          <w:rFonts w:ascii="Times New Roman" w:eastAsia="Calibri" w:hAnsi="Times New Roman" w:cs="Times New Roman"/>
          <w:bCs/>
          <w:sz w:val="22"/>
          <w:szCs w:val="22"/>
        </w:rPr>
        <w:t>(12</w:t>
      </w:r>
      <w:proofErr w:type="gramStart"/>
      <w:r>
        <w:rPr>
          <w:rFonts w:ascii="Times New Roman" w:eastAsia="Calibri" w:hAnsi="Times New Roman" w:cs="Times New Roman"/>
          <w:bCs/>
          <w:sz w:val="22"/>
          <w:szCs w:val="22"/>
        </w:rPr>
        <w:t xml:space="preserve">) </w:t>
      </w:r>
      <w:r w:rsidR="00E73048" w:rsidRPr="008A4F1A">
        <w:rPr>
          <w:rFonts w:ascii="Times New Roman" w:eastAsia="Calibri" w:hAnsi="Times New Roman" w:cs="Times New Roman"/>
          <w:bCs/>
          <w:sz w:val="22"/>
          <w:szCs w:val="22"/>
        </w:rPr>
        <w:t xml:space="preserve"> ACCT</w:t>
      </w:r>
      <w:proofErr w:type="gramEnd"/>
      <w:r w:rsidR="00E73048" w:rsidRPr="008A4F1A">
        <w:rPr>
          <w:rFonts w:ascii="Times New Roman" w:eastAsia="Calibri" w:hAnsi="Times New Roman" w:cs="Times New Roman"/>
          <w:bCs/>
          <w:sz w:val="22"/>
          <w:szCs w:val="22"/>
        </w:rPr>
        <w:t xml:space="preserve"> Grade </w:t>
      </w:r>
      <w:proofErr w:type="gramStart"/>
      <w:r w:rsidR="00E73048" w:rsidRPr="008A4F1A">
        <w:rPr>
          <w:rFonts w:ascii="Times New Roman" w:eastAsia="Calibri" w:hAnsi="Times New Roman" w:cs="Times New Roman"/>
          <w:bCs/>
          <w:sz w:val="22"/>
          <w:szCs w:val="22"/>
        </w:rPr>
        <w:t>4  Oil</w:t>
      </w:r>
      <w:proofErr w:type="gramEnd"/>
      <w:r w:rsidR="00E73048" w:rsidRPr="008A4F1A">
        <w:rPr>
          <w:rFonts w:ascii="Times New Roman" w:eastAsia="Calibri" w:hAnsi="Times New Roman" w:cs="Times New Roman"/>
          <w:bCs/>
          <w:sz w:val="22"/>
          <w:szCs w:val="22"/>
        </w:rPr>
        <w:t xml:space="preserve"> Company, a joint venture operator in </w:t>
      </w:r>
      <w:proofErr w:type="gramStart"/>
      <w:r w:rsidR="00E73048" w:rsidRPr="008A4F1A">
        <w:rPr>
          <w:rFonts w:ascii="Times New Roman" w:eastAsia="Calibri" w:hAnsi="Times New Roman" w:cs="Times New Roman"/>
          <w:bCs/>
          <w:sz w:val="22"/>
          <w:szCs w:val="22"/>
        </w:rPr>
        <w:t>ERBIL</w:t>
      </w:r>
      <w:proofErr w:type="gramEnd"/>
      <w:r w:rsidR="00E73048" w:rsidRPr="008A4F1A">
        <w:rPr>
          <w:rFonts w:ascii="Times New Roman" w:eastAsia="Calibri" w:hAnsi="Times New Roman" w:cs="Times New Roman"/>
          <w:bCs/>
          <w:sz w:val="22"/>
          <w:szCs w:val="22"/>
        </w:rPr>
        <w:t xml:space="preserve"> incurred the following costs in </w:t>
      </w:r>
      <w:proofErr w:type="gramStart"/>
      <w:r w:rsidR="00E73048" w:rsidRPr="008A4F1A">
        <w:rPr>
          <w:rFonts w:ascii="Times New Roman" w:eastAsia="Calibri" w:hAnsi="Times New Roman" w:cs="Times New Roman"/>
          <w:bCs/>
          <w:sz w:val="22"/>
          <w:szCs w:val="22"/>
        </w:rPr>
        <w:t>drilling of</w:t>
      </w:r>
      <w:proofErr w:type="gramEnd"/>
      <w:r w:rsidR="00E73048" w:rsidRPr="008A4F1A">
        <w:rPr>
          <w:rFonts w:ascii="Times New Roman" w:eastAsia="Calibri" w:hAnsi="Times New Roman" w:cs="Times New Roman"/>
          <w:bCs/>
          <w:sz w:val="22"/>
          <w:szCs w:val="22"/>
        </w:rPr>
        <w:t xml:space="preserve"> an oil well. You are required to classify them into tangible and intangible drilling costs.</w:t>
      </w:r>
    </w:p>
    <w:p w14:paraId="1F823A27" w14:textId="6DCC20A9" w:rsidR="00E73048" w:rsidRPr="00E73048" w:rsidRDefault="00E73048" w:rsidP="00E73048">
      <w:pPr>
        <w:tabs>
          <w:tab w:val="left" w:pos="2021"/>
        </w:tabs>
        <w:spacing w:after="0" w:line="360" w:lineRule="auto"/>
        <w:ind w:left="-90"/>
        <w:rPr>
          <w:rFonts w:ascii="Times New Roman" w:eastAsia="Calibri" w:hAnsi="Times New Roman" w:cs="Times New Roman"/>
          <w:bCs/>
          <w:sz w:val="22"/>
          <w:szCs w:val="22"/>
        </w:rPr>
      </w:pPr>
      <w:r w:rsidRPr="00E73048">
        <w:rPr>
          <w:rFonts w:ascii="Times New Roman" w:eastAsia="Calibri" w:hAnsi="Times New Roman" w:cs="Times New Roman"/>
          <w:b/>
          <w:sz w:val="22"/>
          <w:szCs w:val="22"/>
        </w:rPr>
        <w:br/>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t xml:space="preserve">               </w:t>
      </w:r>
      <w:r>
        <w:rPr>
          <w:rFonts w:ascii="Times New Roman" w:eastAsia="Calibri" w:hAnsi="Times New Roman" w:cs="Times New Roman"/>
          <w:bCs/>
          <w:sz w:val="22"/>
          <w:szCs w:val="22"/>
        </w:rPr>
        <w:t xml:space="preserve">             </w:t>
      </w:r>
      <w:r w:rsidRPr="00E73048">
        <w:rPr>
          <w:rFonts w:ascii="Times New Roman" w:eastAsia="Calibri" w:hAnsi="Times New Roman" w:cs="Times New Roman"/>
          <w:bCs/>
          <w:sz w:val="22"/>
          <w:szCs w:val="22"/>
        </w:rPr>
        <w:t xml:space="preserve">  $</w:t>
      </w:r>
      <w:r w:rsidRPr="00E73048">
        <w:rPr>
          <w:rFonts w:ascii="Times New Roman" w:eastAsia="Calibri" w:hAnsi="Times New Roman" w:cs="Times New Roman"/>
          <w:bCs/>
          <w:sz w:val="22"/>
          <w:szCs w:val="22"/>
        </w:rPr>
        <w:br/>
      </w:r>
      <w:proofErr w:type="spellStart"/>
      <w:r w:rsidRPr="00E73048">
        <w:rPr>
          <w:rFonts w:ascii="Times New Roman" w:eastAsia="Calibri" w:hAnsi="Times New Roman" w:cs="Times New Roman"/>
          <w:bCs/>
          <w:sz w:val="22"/>
          <w:szCs w:val="22"/>
        </w:rPr>
        <w:t>i</w:t>
      </w:r>
      <w:proofErr w:type="spellEnd"/>
      <w:r w:rsidRPr="00E73048">
        <w:rPr>
          <w:rFonts w:ascii="Times New Roman" w:eastAsia="Calibri" w:hAnsi="Times New Roman" w:cs="Times New Roman"/>
          <w:bCs/>
          <w:sz w:val="22"/>
          <w:szCs w:val="22"/>
        </w:rPr>
        <w:t xml:space="preserve">. Drilling (on footage basis) </w:t>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t>90.000</w:t>
      </w:r>
      <w:r w:rsidRPr="00E73048">
        <w:rPr>
          <w:rFonts w:ascii="Times New Roman" w:eastAsia="Calibri" w:hAnsi="Times New Roman" w:cs="Times New Roman"/>
          <w:bCs/>
          <w:sz w:val="22"/>
          <w:szCs w:val="22"/>
        </w:rPr>
        <w:br/>
        <w:t xml:space="preserve">ii. Cost of clearing and grading unpaved roadways to the drill site </w:t>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t xml:space="preserve"> 60,560</w:t>
      </w:r>
      <w:r w:rsidRPr="00E73048">
        <w:rPr>
          <w:rFonts w:ascii="Times New Roman" w:eastAsia="Calibri" w:hAnsi="Times New Roman" w:cs="Times New Roman"/>
          <w:bCs/>
          <w:sz w:val="22"/>
          <w:szCs w:val="22"/>
        </w:rPr>
        <w:br/>
        <w:t xml:space="preserve">iii. Construction of overflow mud pits </w:t>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proofErr w:type="gramStart"/>
      <w:r w:rsidRPr="00E73048">
        <w:rPr>
          <w:rFonts w:ascii="Times New Roman" w:eastAsia="Calibri" w:hAnsi="Times New Roman" w:cs="Times New Roman"/>
          <w:bCs/>
          <w:sz w:val="22"/>
          <w:szCs w:val="22"/>
        </w:rPr>
        <w:tab/>
        <w:t xml:space="preserve">  98,700</w:t>
      </w:r>
      <w:proofErr w:type="gramEnd"/>
      <w:r w:rsidRPr="00E73048">
        <w:rPr>
          <w:rFonts w:ascii="Times New Roman" w:eastAsia="Calibri" w:hAnsi="Times New Roman" w:cs="Times New Roman"/>
          <w:bCs/>
          <w:sz w:val="22"/>
          <w:szCs w:val="22"/>
        </w:rPr>
        <w:br/>
        <w:t xml:space="preserve">iv. Surface casing </w:t>
      </w:r>
      <w:proofErr w:type="gramStart"/>
      <w:r w:rsidRPr="00E73048">
        <w:rPr>
          <w:rFonts w:ascii="Times New Roman" w:eastAsia="Calibri" w:hAnsi="Times New Roman" w:cs="Times New Roman"/>
          <w:bCs/>
          <w:sz w:val="22"/>
          <w:szCs w:val="22"/>
        </w:rPr>
        <w:t>used</w:t>
      </w:r>
      <w:proofErr w:type="gramEnd"/>
      <w:r w:rsidRPr="00E73048">
        <w:rPr>
          <w:rFonts w:ascii="Times New Roman" w:eastAsia="Calibri" w:hAnsi="Times New Roman" w:cs="Times New Roman"/>
          <w:bCs/>
          <w:sz w:val="22"/>
          <w:szCs w:val="22"/>
        </w:rPr>
        <w:t xml:space="preserve"> in the well </w:t>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t>700,908</w:t>
      </w:r>
      <w:r w:rsidRPr="00E73048">
        <w:rPr>
          <w:rFonts w:ascii="Times New Roman" w:eastAsia="Calibri" w:hAnsi="Times New Roman" w:cs="Times New Roman"/>
          <w:bCs/>
          <w:sz w:val="22"/>
          <w:szCs w:val="22"/>
        </w:rPr>
        <w:br/>
        <w:t xml:space="preserve">v. Services such as acidizing and testing </w:t>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t>500,200</w:t>
      </w:r>
      <w:r w:rsidRPr="00E73048">
        <w:rPr>
          <w:rFonts w:ascii="Times New Roman" w:eastAsia="Calibri" w:hAnsi="Times New Roman" w:cs="Times New Roman"/>
          <w:bCs/>
          <w:sz w:val="22"/>
          <w:szCs w:val="22"/>
        </w:rPr>
        <w:br/>
        <w:t xml:space="preserve">vi. Cementing services for casing </w:t>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t>190,890</w:t>
      </w:r>
      <w:r w:rsidRPr="00E73048">
        <w:rPr>
          <w:rFonts w:ascii="Times New Roman" w:eastAsia="Calibri" w:hAnsi="Times New Roman" w:cs="Times New Roman"/>
          <w:bCs/>
          <w:sz w:val="22"/>
          <w:szCs w:val="22"/>
        </w:rPr>
        <w:br/>
        <w:t xml:space="preserve">vii. Tubing and control valves </w:t>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t xml:space="preserve">            507, 500</w:t>
      </w:r>
      <w:r w:rsidRPr="00E73048">
        <w:rPr>
          <w:rFonts w:ascii="Times New Roman" w:eastAsia="Calibri" w:hAnsi="Times New Roman" w:cs="Times New Roman"/>
          <w:bCs/>
          <w:sz w:val="22"/>
          <w:szCs w:val="22"/>
        </w:rPr>
        <w:br/>
        <w:t xml:space="preserve">viii. Flow lines, tanks and treaters      </w:t>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t xml:space="preserve">            160, 700</w:t>
      </w:r>
      <w:r w:rsidRPr="00E73048">
        <w:rPr>
          <w:rFonts w:ascii="Times New Roman" w:eastAsia="Calibri" w:hAnsi="Times New Roman" w:cs="Times New Roman"/>
          <w:bCs/>
          <w:sz w:val="22"/>
          <w:szCs w:val="22"/>
        </w:rPr>
        <w:br/>
        <w:t xml:space="preserve">ix. </w:t>
      </w:r>
      <w:proofErr w:type="spellStart"/>
      <w:r w:rsidRPr="00E73048">
        <w:rPr>
          <w:rFonts w:ascii="Times New Roman" w:eastAsia="Calibri" w:hAnsi="Times New Roman" w:cs="Times New Roman"/>
          <w:bCs/>
          <w:sz w:val="22"/>
          <w:szCs w:val="22"/>
        </w:rPr>
        <w:t>Labour</w:t>
      </w:r>
      <w:proofErr w:type="spellEnd"/>
      <w:r w:rsidRPr="00E73048">
        <w:rPr>
          <w:rFonts w:ascii="Times New Roman" w:eastAsia="Calibri" w:hAnsi="Times New Roman" w:cs="Times New Roman"/>
          <w:bCs/>
          <w:sz w:val="22"/>
          <w:szCs w:val="22"/>
        </w:rPr>
        <w:t xml:space="preserve"> to install lines and tanks </w:t>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r>
      <w:r w:rsidRPr="00E73048">
        <w:rPr>
          <w:rFonts w:ascii="Times New Roman" w:eastAsia="Calibri" w:hAnsi="Times New Roman" w:cs="Times New Roman"/>
          <w:bCs/>
          <w:sz w:val="22"/>
          <w:szCs w:val="22"/>
        </w:rPr>
        <w:tab/>
        <w:t>260,500</w:t>
      </w:r>
    </w:p>
    <w:p w14:paraId="61FDB432" w14:textId="77777777" w:rsidR="00E73048" w:rsidRPr="00E73048" w:rsidRDefault="00E73048" w:rsidP="00E73048">
      <w:pPr>
        <w:tabs>
          <w:tab w:val="left" w:pos="2021"/>
        </w:tabs>
        <w:spacing w:after="0" w:line="360" w:lineRule="auto"/>
        <w:ind w:left="-90"/>
        <w:rPr>
          <w:rFonts w:ascii="Times New Roman" w:eastAsia="Calibri" w:hAnsi="Times New Roman" w:cs="Times New Roman"/>
          <w:bCs/>
          <w:sz w:val="22"/>
          <w:szCs w:val="22"/>
        </w:rPr>
      </w:pPr>
    </w:p>
    <w:p w14:paraId="79FF8C83" w14:textId="096C23CC" w:rsidR="007D7587" w:rsidRPr="00B852EC" w:rsidRDefault="00E73048" w:rsidP="007D7587">
      <w:pPr>
        <w:rPr>
          <w:rFonts w:ascii="Times New Roman" w:eastAsia="Calibri" w:hAnsi="Times New Roman" w:cs="Times New Roman"/>
          <w:bCs/>
          <w:sz w:val="22"/>
          <w:szCs w:val="22"/>
        </w:rPr>
      </w:pPr>
      <w:r w:rsidRPr="00E73048">
        <w:rPr>
          <w:rFonts w:ascii="Times New Roman" w:eastAsia="Calibri" w:hAnsi="Times New Roman" w:cs="Times New Roman"/>
          <w:bCs/>
          <w:sz w:val="22"/>
          <w:szCs w:val="22"/>
        </w:rPr>
        <w:br/>
      </w:r>
      <w:r w:rsidR="00A546BD">
        <w:rPr>
          <w:rFonts w:ascii="Times New Roman" w:eastAsia="Aptos" w:hAnsi="Times New Roman" w:cs="Times New Roman"/>
          <w14:ligatures w14:val="none"/>
        </w:rPr>
        <w:t>(</w:t>
      </w:r>
      <w:r w:rsidR="007D7587">
        <w:rPr>
          <w:rFonts w:ascii="Times New Roman" w:eastAsia="Aptos" w:hAnsi="Times New Roman" w:cs="Times New Roman"/>
          <w14:ligatures w14:val="none"/>
        </w:rPr>
        <w:t>1</w:t>
      </w:r>
      <w:r w:rsidR="006076DD">
        <w:rPr>
          <w:rFonts w:ascii="Times New Roman" w:eastAsia="Aptos" w:hAnsi="Times New Roman" w:cs="Times New Roman"/>
          <w14:ligatures w14:val="none"/>
        </w:rPr>
        <w:t>3</w:t>
      </w:r>
      <w:r w:rsidR="00A546BD">
        <w:rPr>
          <w:rFonts w:ascii="Times New Roman" w:eastAsia="Aptos" w:hAnsi="Times New Roman" w:cs="Times New Roman"/>
          <w14:ligatures w14:val="none"/>
        </w:rPr>
        <w:t>)</w:t>
      </w:r>
      <w:r w:rsidR="007D7587">
        <w:rPr>
          <w:rFonts w:ascii="Times New Roman" w:eastAsia="Aptos" w:hAnsi="Times New Roman" w:cs="Times New Roman"/>
          <w14:ligatures w14:val="none"/>
        </w:rPr>
        <w:t xml:space="preserve"> </w:t>
      </w:r>
      <w:r w:rsidR="007D7587" w:rsidRPr="007D7587">
        <w:rPr>
          <w:rFonts w:ascii="Times New Roman" w:eastAsia="Aptos" w:hAnsi="Times New Roman" w:cs="Times New Roman"/>
          <w14:ligatures w14:val="none"/>
        </w:rPr>
        <w:t>Cost of buying a machine is 100,000 USD, life of the asset is 10 Years and there is no residual value. Calculate depreciation as per straight line method</w:t>
      </w:r>
    </w:p>
    <w:p w14:paraId="441D63FE" w14:textId="46FBFC12" w:rsidR="007D7587" w:rsidRPr="007D7587" w:rsidRDefault="006076DD" w:rsidP="007D7587">
      <w:pPr>
        <w:rPr>
          <w:rFonts w:ascii="Times New Roman" w:eastAsia="Aptos" w:hAnsi="Times New Roman" w:cs="Times New Roman"/>
          <w14:ligatures w14:val="none"/>
        </w:rPr>
      </w:pPr>
      <w:r>
        <w:rPr>
          <w:rFonts w:ascii="Times New Roman" w:eastAsia="Aptos" w:hAnsi="Times New Roman" w:cs="Times New Roman"/>
          <w14:ligatures w14:val="none"/>
        </w:rPr>
        <w:t>(</w:t>
      </w:r>
      <w:r w:rsidR="007D7587">
        <w:rPr>
          <w:rFonts w:ascii="Times New Roman" w:eastAsia="Aptos" w:hAnsi="Times New Roman" w:cs="Times New Roman"/>
          <w14:ligatures w14:val="none"/>
        </w:rPr>
        <w:t>1</w:t>
      </w:r>
      <w:r>
        <w:rPr>
          <w:rFonts w:ascii="Times New Roman" w:eastAsia="Aptos" w:hAnsi="Times New Roman" w:cs="Times New Roman"/>
          <w14:ligatures w14:val="none"/>
        </w:rPr>
        <w:t>4)</w:t>
      </w:r>
      <w:r w:rsidR="007D7587">
        <w:rPr>
          <w:rFonts w:ascii="Times New Roman" w:eastAsia="Aptos" w:hAnsi="Times New Roman" w:cs="Times New Roman"/>
          <w14:ligatures w14:val="none"/>
        </w:rPr>
        <w:t xml:space="preserve"> </w:t>
      </w:r>
      <w:r w:rsidR="007D7587" w:rsidRPr="007D7587">
        <w:rPr>
          <w:rFonts w:ascii="Times New Roman" w:eastAsia="Aptos" w:hAnsi="Times New Roman" w:cs="Times New Roman"/>
          <w14:ligatures w14:val="none"/>
        </w:rPr>
        <w:t>Cost of Machinery is 90,000</w:t>
      </w:r>
    </w:p>
    <w:p w14:paraId="3691DC8B" w14:textId="77777777" w:rsidR="007D7587" w:rsidRPr="007D7587" w:rsidRDefault="007D7587" w:rsidP="007D7587">
      <w:pPr>
        <w:rPr>
          <w:rFonts w:ascii="Times New Roman" w:eastAsia="Aptos" w:hAnsi="Times New Roman" w:cs="Times New Roman"/>
          <w14:ligatures w14:val="none"/>
        </w:rPr>
      </w:pPr>
      <w:r w:rsidRPr="007D7587">
        <w:rPr>
          <w:rFonts w:ascii="Times New Roman" w:eastAsia="Aptos" w:hAnsi="Times New Roman" w:cs="Times New Roman"/>
          <w14:ligatures w14:val="none"/>
        </w:rPr>
        <w:t>Scrap Value is 10%</w:t>
      </w:r>
    </w:p>
    <w:p w14:paraId="14C68F19" w14:textId="77777777" w:rsidR="007D7587" w:rsidRPr="007D7587" w:rsidRDefault="007D7587" w:rsidP="007D7587">
      <w:pPr>
        <w:rPr>
          <w:rFonts w:ascii="Times New Roman" w:eastAsia="Aptos" w:hAnsi="Times New Roman" w:cs="Times New Roman"/>
          <w14:ligatures w14:val="none"/>
        </w:rPr>
      </w:pPr>
      <w:r w:rsidRPr="007D7587">
        <w:rPr>
          <w:rFonts w:ascii="Times New Roman" w:eastAsia="Aptos" w:hAnsi="Times New Roman" w:cs="Times New Roman"/>
          <w14:ligatures w14:val="none"/>
        </w:rPr>
        <w:t>Life of the asset is five years</w:t>
      </w:r>
    </w:p>
    <w:p w14:paraId="206C7A51" w14:textId="77777777" w:rsidR="007D7587" w:rsidRDefault="007D7587" w:rsidP="007D7587">
      <w:pPr>
        <w:rPr>
          <w:rFonts w:ascii="Times New Roman" w:eastAsia="Aptos" w:hAnsi="Times New Roman" w:cs="Times New Roman"/>
          <w14:ligatures w14:val="none"/>
        </w:rPr>
      </w:pPr>
      <w:r w:rsidRPr="007D7587">
        <w:rPr>
          <w:rFonts w:ascii="Times New Roman" w:eastAsia="Aptos" w:hAnsi="Times New Roman" w:cs="Times New Roman"/>
          <w14:ligatures w14:val="none"/>
        </w:rPr>
        <w:t>Calculate depreciation as per straight line method</w:t>
      </w:r>
      <w:r w:rsidRPr="007D7587">
        <w:rPr>
          <w:rFonts w:ascii="Times New Roman" w:eastAsia="Aptos" w:hAnsi="Times New Roman" w:cs="Times New Roman"/>
          <w14:ligatures w14:val="none"/>
        </w:rPr>
        <w:tab/>
      </w:r>
    </w:p>
    <w:p w14:paraId="48722DC0" w14:textId="77777777" w:rsidR="007D7587" w:rsidRDefault="007D7587" w:rsidP="007D7587">
      <w:pPr>
        <w:rPr>
          <w:rFonts w:ascii="Times New Roman" w:eastAsia="Aptos" w:hAnsi="Times New Roman" w:cs="Times New Roman"/>
          <w14:ligatures w14:val="none"/>
        </w:rPr>
      </w:pPr>
    </w:p>
    <w:p w14:paraId="439DD887" w14:textId="2D41C6A5" w:rsidR="007D7587" w:rsidRPr="007D7587" w:rsidRDefault="006076DD" w:rsidP="007D7587">
      <w:pPr>
        <w:rPr>
          <w:rFonts w:ascii="Times New Roman" w:eastAsia="Aptos" w:hAnsi="Times New Roman" w:cs="Times New Roman"/>
          <w14:ligatures w14:val="none"/>
        </w:rPr>
      </w:pPr>
      <w:r>
        <w:rPr>
          <w:rFonts w:ascii="Times New Roman" w:eastAsia="Aptos" w:hAnsi="Times New Roman" w:cs="Times New Roman"/>
          <w14:ligatures w14:val="none"/>
        </w:rPr>
        <w:lastRenderedPageBreak/>
        <w:t>(</w:t>
      </w:r>
      <w:r w:rsidR="007D7587">
        <w:rPr>
          <w:rFonts w:ascii="Times New Roman" w:eastAsia="Aptos" w:hAnsi="Times New Roman" w:cs="Times New Roman"/>
          <w14:ligatures w14:val="none"/>
        </w:rPr>
        <w:t>1</w:t>
      </w:r>
      <w:r>
        <w:rPr>
          <w:rFonts w:ascii="Times New Roman" w:eastAsia="Aptos" w:hAnsi="Times New Roman" w:cs="Times New Roman"/>
          <w14:ligatures w14:val="none"/>
        </w:rPr>
        <w:t>5)</w:t>
      </w:r>
      <w:r w:rsidR="00B852EC">
        <w:rPr>
          <w:rFonts w:ascii="Times New Roman" w:eastAsia="Aptos" w:hAnsi="Times New Roman" w:cs="Times New Roman"/>
          <w14:ligatures w14:val="none"/>
        </w:rPr>
        <w:t xml:space="preserve"> </w:t>
      </w:r>
      <w:r w:rsidR="007D7587">
        <w:rPr>
          <w:rFonts w:ascii="Times New Roman" w:eastAsia="Aptos" w:hAnsi="Times New Roman" w:cs="Times New Roman"/>
          <w14:ligatures w14:val="none"/>
        </w:rPr>
        <w:t xml:space="preserve"> </w:t>
      </w:r>
      <w:proofErr w:type="gramStart"/>
      <w:r w:rsidR="007D7587" w:rsidRPr="007D7587">
        <w:rPr>
          <w:rFonts w:ascii="Times New Roman" w:eastAsia="Aptos" w:hAnsi="Times New Roman" w:cs="Times New Roman"/>
          <w14:ligatures w14:val="none"/>
        </w:rPr>
        <w:t>Tishk  Petroleum</w:t>
      </w:r>
      <w:proofErr w:type="gramEnd"/>
      <w:r w:rsidR="007D7587" w:rsidRPr="007D7587">
        <w:rPr>
          <w:rFonts w:ascii="Times New Roman" w:eastAsia="Aptos" w:hAnsi="Times New Roman" w:cs="Times New Roman"/>
          <w14:ligatures w14:val="none"/>
        </w:rPr>
        <w:t xml:space="preserve"> Company had the following data at end of its financial year ended 31st </w:t>
      </w:r>
      <w:proofErr w:type="gramStart"/>
      <w:r w:rsidR="007D7587" w:rsidRPr="007D7587">
        <w:rPr>
          <w:rFonts w:ascii="Times New Roman" w:eastAsia="Aptos" w:hAnsi="Times New Roman" w:cs="Times New Roman"/>
          <w14:ligatures w14:val="none"/>
        </w:rPr>
        <w:t>December,</w:t>
      </w:r>
      <w:proofErr w:type="gramEnd"/>
      <w:r w:rsidR="007D7587" w:rsidRPr="007D7587">
        <w:rPr>
          <w:rFonts w:ascii="Times New Roman" w:eastAsia="Aptos" w:hAnsi="Times New Roman" w:cs="Times New Roman"/>
          <w14:ligatures w14:val="none"/>
        </w:rPr>
        <w:t xml:space="preserve"> 2024. You are required to calculate the DD&amp;A for that year.</w:t>
      </w:r>
    </w:p>
    <w:p w14:paraId="19889AAC" w14:textId="77777777" w:rsidR="007D7587" w:rsidRPr="007D7587" w:rsidRDefault="007D7587" w:rsidP="007D7587">
      <w:pPr>
        <w:numPr>
          <w:ilvl w:val="0"/>
          <w:numId w:val="16"/>
        </w:numPr>
        <w:rPr>
          <w:rFonts w:ascii="Times New Roman" w:eastAsia="Aptos" w:hAnsi="Times New Roman" w:cs="Times New Roman"/>
          <w14:ligatures w14:val="none"/>
        </w:rPr>
      </w:pPr>
      <w:r w:rsidRPr="007D7587">
        <w:rPr>
          <w:rFonts w:ascii="Times New Roman" w:eastAsia="Aptos" w:hAnsi="Times New Roman" w:cs="Times New Roman"/>
          <w14:ligatures w14:val="none"/>
        </w:rPr>
        <w:t>Capitalized cost at the end of year $1,700,000</w:t>
      </w:r>
    </w:p>
    <w:p w14:paraId="28A273FB" w14:textId="77777777" w:rsidR="007D7587" w:rsidRPr="007D7587" w:rsidRDefault="007D7587" w:rsidP="007D7587">
      <w:pPr>
        <w:numPr>
          <w:ilvl w:val="0"/>
          <w:numId w:val="16"/>
        </w:numPr>
        <w:rPr>
          <w:rFonts w:ascii="Times New Roman" w:eastAsia="Aptos" w:hAnsi="Times New Roman" w:cs="Times New Roman"/>
          <w14:ligatures w14:val="none"/>
        </w:rPr>
      </w:pPr>
      <w:r w:rsidRPr="007D7587">
        <w:rPr>
          <w:rFonts w:ascii="Times New Roman" w:eastAsia="Aptos" w:hAnsi="Times New Roman" w:cs="Times New Roman"/>
          <w14:ligatures w14:val="none"/>
        </w:rPr>
        <w:t xml:space="preserve">Accumulated </w:t>
      </w:r>
      <w:proofErr w:type="gramStart"/>
      <w:r w:rsidRPr="007D7587">
        <w:rPr>
          <w:rFonts w:ascii="Times New Roman" w:eastAsia="Aptos" w:hAnsi="Times New Roman" w:cs="Times New Roman"/>
          <w14:ligatures w14:val="none"/>
        </w:rPr>
        <w:t>amortization</w:t>
      </w:r>
      <w:proofErr w:type="gramEnd"/>
      <w:r w:rsidRPr="007D7587">
        <w:rPr>
          <w:rFonts w:ascii="Times New Roman" w:eastAsia="Aptos" w:hAnsi="Times New Roman" w:cs="Times New Roman"/>
          <w14:ligatures w14:val="none"/>
        </w:rPr>
        <w:t xml:space="preserve"> $100,000</w:t>
      </w:r>
    </w:p>
    <w:p w14:paraId="7B482033" w14:textId="77777777" w:rsidR="007D7587" w:rsidRPr="007D7587" w:rsidRDefault="007D7587" w:rsidP="007D7587">
      <w:pPr>
        <w:numPr>
          <w:ilvl w:val="0"/>
          <w:numId w:val="16"/>
        </w:numPr>
        <w:rPr>
          <w:rFonts w:ascii="Times New Roman" w:eastAsia="Aptos" w:hAnsi="Times New Roman" w:cs="Times New Roman"/>
          <w14:ligatures w14:val="none"/>
        </w:rPr>
      </w:pPr>
      <w:r w:rsidRPr="007D7587">
        <w:rPr>
          <w:rFonts w:ascii="Times New Roman" w:eastAsia="Aptos" w:hAnsi="Times New Roman" w:cs="Times New Roman"/>
          <w14:ligatures w14:val="none"/>
        </w:rPr>
        <w:t xml:space="preserve">Reserves estimate at beginning of the year 5,000,000 </w:t>
      </w:r>
      <w:proofErr w:type="spellStart"/>
      <w:r w:rsidRPr="007D7587">
        <w:rPr>
          <w:rFonts w:ascii="Times New Roman" w:eastAsia="Aptos" w:hAnsi="Times New Roman" w:cs="Times New Roman"/>
          <w14:ligatures w14:val="none"/>
        </w:rPr>
        <w:t>bbls</w:t>
      </w:r>
      <w:proofErr w:type="spellEnd"/>
    </w:p>
    <w:p w14:paraId="19083153" w14:textId="77777777" w:rsidR="007D7587" w:rsidRPr="007D7587" w:rsidRDefault="007D7587" w:rsidP="007D7587">
      <w:pPr>
        <w:numPr>
          <w:ilvl w:val="0"/>
          <w:numId w:val="16"/>
        </w:numPr>
        <w:rPr>
          <w:rFonts w:ascii="Times New Roman" w:eastAsia="Aptos" w:hAnsi="Times New Roman" w:cs="Times New Roman"/>
          <w14:ligatures w14:val="none"/>
        </w:rPr>
      </w:pPr>
      <w:r w:rsidRPr="007D7587">
        <w:rPr>
          <w:rFonts w:ascii="Times New Roman" w:eastAsia="Aptos" w:hAnsi="Times New Roman" w:cs="Times New Roman"/>
          <w14:ligatures w14:val="none"/>
        </w:rPr>
        <w:t xml:space="preserve">Production during the year 250,000 </w:t>
      </w:r>
      <w:proofErr w:type="spellStart"/>
      <w:r w:rsidRPr="007D7587">
        <w:rPr>
          <w:rFonts w:ascii="Times New Roman" w:eastAsia="Aptos" w:hAnsi="Times New Roman" w:cs="Times New Roman"/>
          <w14:ligatures w14:val="none"/>
        </w:rPr>
        <w:t>bbls</w:t>
      </w:r>
      <w:proofErr w:type="spellEnd"/>
    </w:p>
    <w:p w14:paraId="69134F7F" w14:textId="6A590D19" w:rsidR="007D7587" w:rsidRDefault="007D7587" w:rsidP="007D7587">
      <w:pPr>
        <w:rPr>
          <w:rFonts w:ascii="Times New Roman" w:eastAsia="Aptos" w:hAnsi="Times New Roman" w:cs="Times New Roman"/>
          <w14:ligatures w14:val="none"/>
        </w:rPr>
      </w:pPr>
    </w:p>
    <w:p w14:paraId="7F18D3EB" w14:textId="2EBC3B2A" w:rsidR="007D7587" w:rsidRPr="00F608B0" w:rsidRDefault="006076DD" w:rsidP="00F608B0">
      <w:pPr>
        <w:jc w:val="both"/>
        <w:rPr>
          <w:rFonts w:ascii="Times New Roman" w:eastAsia="Aptos" w:hAnsi="Times New Roman" w:cs="Times New Roman"/>
          <w:bCs/>
          <w14:ligatures w14:val="none"/>
        </w:rPr>
      </w:pPr>
      <w:r>
        <w:rPr>
          <w:rFonts w:ascii="Times New Roman" w:eastAsia="Aptos" w:hAnsi="Times New Roman" w:cs="Times New Roman"/>
          <w14:ligatures w14:val="none"/>
        </w:rPr>
        <w:t>(16)</w:t>
      </w:r>
      <w:r w:rsidR="007D7587">
        <w:rPr>
          <w:rFonts w:ascii="Times New Roman" w:eastAsia="Aptos" w:hAnsi="Times New Roman" w:cs="Times New Roman"/>
          <w14:ligatures w14:val="none"/>
        </w:rPr>
        <w:t xml:space="preserve"> </w:t>
      </w:r>
      <w:r w:rsidR="007D7587" w:rsidRPr="00F608B0">
        <w:rPr>
          <w:rFonts w:ascii="Times New Roman" w:eastAsia="Aptos" w:hAnsi="Times New Roman" w:cs="Times New Roman"/>
          <w:bCs/>
          <w14:ligatures w14:val="none"/>
        </w:rPr>
        <w:t xml:space="preserve">Kabuga Petroleum Company PLC had the following data at end of its financial year ended 31st </w:t>
      </w:r>
      <w:proofErr w:type="gramStart"/>
      <w:r w:rsidR="007D7587" w:rsidRPr="00F608B0">
        <w:rPr>
          <w:rFonts w:ascii="Times New Roman" w:eastAsia="Aptos" w:hAnsi="Times New Roman" w:cs="Times New Roman"/>
          <w:bCs/>
          <w14:ligatures w14:val="none"/>
        </w:rPr>
        <w:t>December,</w:t>
      </w:r>
      <w:proofErr w:type="gramEnd"/>
      <w:r w:rsidR="007D7587" w:rsidRPr="00F608B0">
        <w:rPr>
          <w:rFonts w:ascii="Times New Roman" w:eastAsia="Aptos" w:hAnsi="Times New Roman" w:cs="Times New Roman"/>
          <w:bCs/>
          <w14:ligatures w14:val="none"/>
        </w:rPr>
        <w:t xml:space="preserve"> 2021. You are required to calculate the DD&amp;A for that year.</w:t>
      </w:r>
    </w:p>
    <w:p w14:paraId="7686DA26" w14:textId="77777777" w:rsidR="007D7587" w:rsidRPr="007D7587" w:rsidRDefault="007D7587" w:rsidP="007D7587">
      <w:pPr>
        <w:rPr>
          <w:rFonts w:ascii="Times New Roman" w:eastAsia="Aptos" w:hAnsi="Times New Roman" w:cs="Times New Roman"/>
          <w:b/>
          <w14:ligatures w14:val="none"/>
        </w:rPr>
      </w:pPr>
    </w:p>
    <w:p w14:paraId="2E6BE6B5" w14:textId="77777777" w:rsidR="007D7587" w:rsidRPr="007D7587" w:rsidRDefault="007D7587" w:rsidP="007D7587">
      <w:pPr>
        <w:numPr>
          <w:ilvl w:val="0"/>
          <w:numId w:val="16"/>
        </w:numPr>
        <w:rPr>
          <w:rFonts w:ascii="Times New Roman" w:eastAsia="Aptos" w:hAnsi="Times New Roman" w:cs="Times New Roman"/>
          <w14:ligatures w14:val="none"/>
        </w:rPr>
      </w:pPr>
      <w:r w:rsidRPr="007D7587">
        <w:rPr>
          <w:rFonts w:ascii="Times New Roman" w:eastAsia="Aptos" w:hAnsi="Times New Roman" w:cs="Times New Roman"/>
          <w14:ligatures w14:val="none"/>
        </w:rPr>
        <w:t>Capitalized cost at end of the year $ 1,700,000</w:t>
      </w:r>
    </w:p>
    <w:p w14:paraId="7C7E6DD0" w14:textId="77777777" w:rsidR="007D7587" w:rsidRPr="007D7587" w:rsidRDefault="007D7587" w:rsidP="007D7587">
      <w:pPr>
        <w:numPr>
          <w:ilvl w:val="0"/>
          <w:numId w:val="16"/>
        </w:numPr>
        <w:rPr>
          <w:rFonts w:ascii="Times New Roman" w:eastAsia="Aptos" w:hAnsi="Times New Roman" w:cs="Times New Roman"/>
          <w14:ligatures w14:val="none"/>
        </w:rPr>
      </w:pPr>
      <w:r w:rsidRPr="007D7587">
        <w:rPr>
          <w:rFonts w:ascii="Times New Roman" w:eastAsia="Aptos" w:hAnsi="Times New Roman" w:cs="Times New Roman"/>
          <w14:ligatures w14:val="none"/>
        </w:rPr>
        <w:t>Accumulated amortization in prior years $ 100,000</w:t>
      </w:r>
    </w:p>
    <w:p w14:paraId="1947D062" w14:textId="77777777" w:rsidR="007D7587" w:rsidRPr="007D7587" w:rsidRDefault="007D7587" w:rsidP="007D7587">
      <w:pPr>
        <w:numPr>
          <w:ilvl w:val="0"/>
          <w:numId w:val="16"/>
        </w:numPr>
        <w:rPr>
          <w:rFonts w:ascii="Times New Roman" w:eastAsia="Aptos" w:hAnsi="Times New Roman" w:cs="Times New Roman"/>
          <w14:ligatures w14:val="none"/>
        </w:rPr>
      </w:pPr>
      <w:r w:rsidRPr="007D7587">
        <w:rPr>
          <w:rFonts w:ascii="Times New Roman" w:eastAsia="Aptos" w:hAnsi="Times New Roman" w:cs="Times New Roman"/>
          <w14:ligatures w14:val="none"/>
        </w:rPr>
        <w:t xml:space="preserve">Reserves estimate at the beginning of the year 5,000,000 </w:t>
      </w:r>
      <w:proofErr w:type="spellStart"/>
      <w:r w:rsidRPr="007D7587">
        <w:rPr>
          <w:rFonts w:ascii="Times New Roman" w:eastAsia="Aptos" w:hAnsi="Times New Roman" w:cs="Times New Roman"/>
          <w14:ligatures w14:val="none"/>
        </w:rPr>
        <w:t>bbls</w:t>
      </w:r>
      <w:proofErr w:type="spellEnd"/>
    </w:p>
    <w:p w14:paraId="7311F0FA" w14:textId="77777777" w:rsidR="007D7587" w:rsidRPr="007D7587" w:rsidRDefault="007D7587" w:rsidP="007D7587">
      <w:pPr>
        <w:numPr>
          <w:ilvl w:val="0"/>
          <w:numId w:val="16"/>
        </w:numPr>
        <w:rPr>
          <w:rFonts w:ascii="Times New Roman" w:eastAsia="Aptos" w:hAnsi="Times New Roman" w:cs="Times New Roman"/>
          <w14:ligatures w14:val="none"/>
        </w:rPr>
      </w:pPr>
      <w:r w:rsidRPr="007D7587">
        <w:rPr>
          <w:rFonts w:ascii="Times New Roman" w:eastAsia="Aptos" w:hAnsi="Times New Roman" w:cs="Times New Roman"/>
          <w14:ligatures w14:val="none"/>
        </w:rPr>
        <w:t xml:space="preserve">Production during the year 250,000 </w:t>
      </w:r>
      <w:proofErr w:type="spellStart"/>
      <w:r w:rsidRPr="007D7587">
        <w:rPr>
          <w:rFonts w:ascii="Times New Roman" w:eastAsia="Aptos" w:hAnsi="Times New Roman" w:cs="Times New Roman"/>
          <w14:ligatures w14:val="none"/>
        </w:rPr>
        <w:t>bbls</w:t>
      </w:r>
      <w:proofErr w:type="spellEnd"/>
    </w:p>
    <w:p w14:paraId="12569B90" w14:textId="77777777" w:rsidR="007D7587" w:rsidRPr="007D7587" w:rsidRDefault="007D7587" w:rsidP="007D7587">
      <w:pPr>
        <w:numPr>
          <w:ilvl w:val="0"/>
          <w:numId w:val="16"/>
        </w:numPr>
        <w:rPr>
          <w:rFonts w:ascii="Times New Roman" w:eastAsia="Aptos" w:hAnsi="Times New Roman" w:cs="Times New Roman"/>
          <w14:ligatures w14:val="none"/>
        </w:rPr>
      </w:pPr>
      <w:r w:rsidRPr="007D7587">
        <w:rPr>
          <w:rFonts w:ascii="Times New Roman" w:eastAsia="Aptos" w:hAnsi="Times New Roman" w:cs="Times New Roman"/>
          <w14:ligatures w14:val="none"/>
        </w:rPr>
        <w:t xml:space="preserve">Reserves estimate at the end of the year 4,000,000 </w:t>
      </w:r>
      <w:proofErr w:type="spellStart"/>
      <w:r w:rsidRPr="007D7587">
        <w:rPr>
          <w:rFonts w:ascii="Times New Roman" w:eastAsia="Aptos" w:hAnsi="Times New Roman" w:cs="Times New Roman"/>
          <w14:ligatures w14:val="none"/>
        </w:rPr>
        <w:t>bbls</w:t>
      </w:r>
      <w:proofErr w:type="spellEnd"/>
    </w:p>
    <w:p w14:paraId="7B792B87" w14:textId="7C9D2CCB" w:rsidR="007D7587" w:rsidRPr="007D7587" w:rsidRDefault="007D7587" w:rsidP="007D7587">
      <w:pPr>
        <w:rPr>
          <w:rFonts w:ascii="Times New Roman" w:eastAsia="Aptos" w:hAnsi="Times New Roman" w:cs="Times New Roman"/>
          <w14:ligatures w14:val="none"/>
        </w:rPr>
      </w:pPr>
    </w:p>
    <w:p w14:paraId="5A1507A7" w14:textId="4E35A374" w:rsidR="007D7587" w:rsidRPr="007136B2" w:rsidRDefault="00F608B0" w:rsidP="007136B2">
      <w:pPr>
        <w:rPr>
          <w:rFonts w:ascii="Times New Roman" w:eastAsia="Aptos" w:hAnsi="Times New Roman" w:cs="Times New Roman"/>
          <w14:ligatures w14:val="none"/>
        </w:rPr>
      </w:pPr>
      <w:r>
        <w:rPr>
          <w:rFonts w:ascii="Times New Roman" w:eastAsia="Aptos" w:hAnsi="Times New Roman" w:cs="Times New Roman"/>
          <w14:ligatures w14:val="none"/>
        </w:rPr>
        <w:t xml:space="preserve">                                                     -----------------------------------</w:t>
      </w:r>
    </w:p>
    <w:sectPr w:rsidR="007D7587" w:rsidRPr="00713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2E1"/>
    <w:multiLevelType w:val="hybridMultilevel"/>
    <w:tmpl w:val="AB740886"/>
    <w:lvl w:ilvl="0" w:tplc="F490C5E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8903276"/>
    <w:multiLevelType w:val="hybridMultilevel"/>
    <w:tmpl w:val="AA760100"/>
    <w:lvl w:ilvl="0" w:tplc="AFFCE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53350"/>
    <w:multiLevelType w:val="hybridMultilevel"/>
    <w:tmpl w:val="E4C63486"/>
    <w:lvl w:ilvl="0" w:tplc="04090017">
      <w:start w:val="1"/>
      <w:numFmt w:val="lowerLetter"/>
      <w:lvlText w:val="%1)"/>
      <w:lvlJc w:val="left"/>
      <w:pPr>
        <w:ind w:left="720" w:hanging="360"/>
      </w:pPr>
    </w:lvl>
    <w:lvl w:ilvl="1" w:tplc="4150084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15D"/>
    <w:multiLevelType w:val="hybridMultilevel"/>
    <w:tmpl w:val="2D404330"/>
    <w:lvl w:ilvl="0" w:tplc="F490C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D3DE7"/>
    <w:multiLevelType w:val="hybridMultilevel"/>
    <w:tmpl w:val="A51CD16A"/>
    <w:lvl w:ilvl="0" w:tplc="DEA0526E">
      <w:start w:val="1"/>
      <w:numFmt w:val="decimal"/>
      <w:lvlText w:val="(%1)"/>
      <w:lvlJc w:val="left"/>
      <w:pPr>
        <w:ind w:left="1108" w:hanging="108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5" w15:restartNumberingAfterBreak="0">
    <w:nsid w:val="0F056D6C"/>
    <w:multiLevelType w:val="hybridMultilevel"/>
    <w:tmpl w:val="285CB96C"/>
    <w:lvl w:ilvl="0" w:tplc="4E86EDCA">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6" w15:restartNumberingAfterBreak="0">
    <w:nsid w:val="13FA1B6D"/>
    <w:multiLevelType w:val="hybridMultilevel"/>
    <w:tmpl w:val="BE484C8E"/>
    <w:lvl w:ilvl="0" w:tplc="6ACA431A">
      <w:start w:val="1"/>
      <w:numFmt w:val="bullet"/>
      <w:lvlText w:val="•"/>
      <w:lvlJc w:val="left"/>
      <w:pPr>
        <w:tabs>
          <w:tab w:val="num" w:pos="720"/>
        </w:tabs>
        <w:ind w:left="720" w:hanging="360"/>
      </w:pPr>
      <w:rPr>
        <w:rFonts w:ascii="Arial" w:hAnsi="Arial" w:hint="default"/>
      </w:rPr>
    </w:lvl>
    <w:lvl w:ilvl="1" w:tplc="D19E43F2" w:tentative="1">
      <w:start w:val="1"/>
      <w:numFmt w:val="bullet"/>
      <w:lvlText w:val="•"/>
      <w:lvlJc w:val="left"/>
      <w:pPr>
        <w:tabs>
          <w:tab w:val="num" w:pos="1440"/>
        </w:tabs>
        <w:ind w:left="1440" w:hanging="360"/>
      </w:pPr>
      <w:rPr>
        <w:rFonts w:ascii="Arial" w:hAnsi="Arial" w:hint="default"/>
      </w:rPr>
    </w:lvl>
    <w:lvl w:ilvl="2" w:tplc="1470513C" w:tentative="1">
      <w:start w:val="1"/>
      <w:numFmt w:val="bullet"/>
      <w:lvlText w:val="•"/>
      <w:lvlJc w:val="left"/>
      <w:pPr>
        <w:tabs>
          <w:tab w:val="num" w:pos="2160"/>
        </w:tabs>
        <w:ind w:left="2160" w:hanging="360"/>
      </w:pPr>
      <w:rPr>
        <w:rFonts w:ascii="Arial" w:hAnsi="Arial" w:hint="default"/>
      </w:rPr>
    </w:lvl>
    <w:lvl w:ilvl="3" w:tplc="FCD28B4C" w:tentative="1">
      <w:start w:val="1"/>
      <w:numFmt w:val="bullet"/>
      <w:lvlText w:val="•"/>
      <w:lvlJc w:val="left"/>
      <w:pPr>
        <w:tabs>
          <w:tab w:val="num" w:pos="2880"/>
        </w:tabs>
        <w:ind w:left="2880" w:hanging="360"/>
      </w:pPr>
      <w:rPr>
        <w:rFonts w:ascii="Arial" w:hAnsi="Arial" w:hint="default"/>
      </w:rPr>
    </w:lvl>
    <w:lvl w:ilvl="4" w:tplc="50DC6994" w:tentative="1">
      <w:start w:val="1"/>
      <w:numFmt w:val="bullet"/>
      <w:lvlText w:val="•"/>
      <w:lvlJc w:val="left"/>
      <w:pPr>
        <w:tabs>
          <w:tab w:val="num" w:pos="3600"/>
        </w:tabs>
        <w:ind w:left="3600" w:hanging="360"/>
      </w:pPr>
      <w:rPr>
        <w:rFonts w:ascii="Arial" w:hAnsi="Arial" w:hint="default"/>
      </w:rPr>
    </w:lvl>
    <w:lvl w:ilvl="5" w:tplc="F49E187E" w:tentative="1">
      <w:start w:val="1"/>
      <w:numFmt w:val="bullet"/>
      <w:lvlText w:val="•"/>
      <w:lvlJc w:val="left"/>
      <w:pPr>
        <w:tabs>
          <w:tab w:val="num" w:pos="4320"/>
        </w:tabs>
        <w:ind w:left="4320" w:hanging="360"/>
      </w:pPr>
      <w:rPr>
        <w:rFonts w:ascii="Arial" w:hAnsi="Arial" w:hint="default"/>
      </w:rPr>
    </w:lvl>
    <w:lvl w:ilvl="6" w:tplc="03900DC2" w:tentative="1">
      <w:start w:val="1"/>
      <w:numFmt w:val="bullet"/>
      <w:lvlText w:val="•"/>
      <w:lvlJc w:val="left"/>
      <w:pPr>
        <w:tabs>
          <w:tab w:val="num" w:pos="5040"/>
        </w:tabs>
        <w:ind w:left="5040" w:hanging="360"/>
      </w:pPr>
      <w:rPr>
        <w:rFonts w:ascii="Arial" w:hAnsi="Arial" w:hint="default"/>
      </w:rPr>
    </w:lvl>
    <w:lvl w:ilvl="7" w:tplc="229643D0" w:tentative="1">
      <w:start w:val="1"/>
      <w:numFmt w:val="bullet"/>
      <w:lvlText w:val="•"/>
      <w:lvlJc w:val="left"/>
      <w:pPr>
        <w:tabs>
          <w:tab w:val="num" w:pos="5760"/>
        </w:tabs>
        <w:ind w:left="5760" w:hanging="360"/>
      </w:pPr>
      <w:rPr>
        <w:rFonts w:ascii="Arial" w:hAnsi="Arial" w:hint="default"/>
      </w:rPr>
    </w:lvl>
    <w:lvl w:ilvl="8" w:tplc="F8BCF6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BE3006"/>
    <w:multiLevelType w:val="hybridMultilevel"/>
    <w:tmpl w:val="048485DA"/>
    <w:lvl w:ilvl="0" w:tplc="5CCA1644">
      <w:start w:val="1"/>
      <w:numFmt w:val="bullet"/>
      <w:lvlText w:val="•"/>
      <w:lvlJc w:val="left"/>
      <w:pPr>
        <w:tabs>
          <w:tab w:val="num" w:pos="720"/>
        </w:tabs>
        <w:ind w:left="720" w:hanging="360"/>
      </w:pPr>
      <w:rPr>
        <w:rFonts w:ascii="Arial" w:hAnsi="Arial" w:hint="default"/>
      </w:rPr>
    </w:lvl>
    <w:lvl w:ilvl="1" w:tplc="9B687126" w:tentative="1">
      <w:start w:val="1"/>
      <w:numFmt w:val="bullet"/>
      <w:lvlText w:val="•"/>
      <w:lvlJc w:val="left"/>
      <w:pPr>
        <w:tabs>
          <w:tab w:val="num" w:pos="1440"/>
        </w:tabs>
        <w:ind w:left="1440" w:hanging="360"/>
      </w:pPr>
      <w:rPr>
        <w:rFonts w:ascii="Arial" w:hAnsi="Arial" w:hint="default"/>
      </w:rPr>
    </w:lvl>
    <w:lvl w:ilvl="2" w:tplc="59DCB500" w:tentative="1">
      <w:start w:val="1"/>
      <w:numFmt w:val="bullet"/>
      <w:lvlText w:val="•"/>
      <w:lvlJc w:val="left"/>
      <w:pPr>
        <w:tabs>
          <w:tab w:val="num" w:pos="2160"/>
        </w:tabs>
        <w:ind w:left="2160" w:hanging="360"/>
      </w:pPr>
      <w:rPr>
        <w:rFonts w:ascii="Arial" w:hAnsi="Arial" w:hint="default"/>
      </w:rPr>
    </w:lvl>
    <w:lvl w:ilvl="3" w:tplc="6E2AD6AA" w:tentative="1">
      <w:start w:val="1"/>
      <w:numFmt w:val="bullet"/>
      <w:lvlText w:val="•"/>
      <w:lvlJc w:val="left"/>
      <w:pPr>
        <w:tabs>
          <w:tab w:val="num" w:pos="2880"/>
        </w:tabs>
        <w:ind w:left="2880" w:hanging="360"/>
      </w:pPr>
      <w:rPr>
        <w:rFonts w:ascii="Arial" w:hAnsi="Arial" w:hint="default"/>
      </w:rPr>
    </w:lvl>
    <w:lvl w:ilvl="4" w:tplc="DB328EEE" w:tentative="1">
      <w:start w:val="1"/>
      <w:numFmt w:val="bullet"/>
      <w:lvlText w:val="•"/>
      <w:lvlJc w:val="left"/>
      <w:pPr>
        <w:tabs>
          <w:tab w:val="num" w:pos="3600"/>
        </w:tabs>
        <w:ind w:left="3600" w:hanging="360"/>
      </w:pPr>
      <w:rPr>
        <w:rFonts w:ascii="Arial" w:hAnsi="Arial" w:hint="default"/>
      </w:rPr>
    </w:lvl>
    <w:lvl w:ilvl="5" w:tplc="E830390A" w:tentative="1">
      <w:start w:val="1"/>
      <w:numFmt w:val="bullet"/>
      <w:lvlText w:val="•"/>
      <w:lvlJc w:val="left"/>
      <w:pPr>
        <w:tabs>
          <w:tab w:val="num" w:pos="4320"/>
        </w:tabs>
        <w:ind w:left="4320" w:hanging="360"/>
      </w:pPr>
      <w:rPr>
        <w:rFonts w:ascii="Arial" w:hAnsi="Arial" w:hint="default"/>
      </w:rPr>
    </w:lvl>
    <w:lvl w:ilvl="6" w:tplc="C27A5816" w:tentative="1">
      <w:start w:val="1"/>
      <w:numFmt w:val="bullet"/>
      <w:lvlText w:val="•"/>
      <w:lvlJc w:val="left"/>
      <w:pPr>
        <w:tabs>
          <w:tab w:val="num" w:pos="5040"/>
        </w:tabs>
        <w:ind w:left="5040" w:hanging="360"/>
      </w:pPr>
      <w:rPr>
        <w:rFonts w:ascii="Arial" w:hAnsi="Arial" w:hint="default"/>
      </w:rPr>
    </w:lvl>
    <w:lvl w:ilvl="7" w:tplc="B808902A" w:tentative="1">
      <w:start w:val="1"/>
      <w:numFmt w:val="bullet"/>
      <w:lvlText w:val="•"/>
      <w:lvlJc w:val="left"/>
      <w:pPr>
        <w:tabs>
          <w:tab w:val="num" w:pos="5760"/>
        </w:tabs>
        <w:ind w:left="5760" w:hanging="360"/>
      </w:pPr>
      <w:rPr>
        <w:rFonts w:ascii="Arial" w:hAnsi="Arial" w:hint="default"/>
      </w:rPr>
    </w:lvl>
    <w:lvl w:ilvl="8" w:tplc="15BC366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1A0E50"/>
    <w:multiLevelType w:val="hybridMultilevel"/>
    <w:tmpl w:val="1B363E82"/>
    <w:lvl w:ilvl="0" w:tplc="FFFFFFFF">
      <w:start w:val="1"/>
      <w:numFmt w:val="lowerLetter"/>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3730CA"/>
    <w:multiLevelType w:val="hybridMultilevel"/>
    <w:tmpl w:val="F3745028"/>
    <w:lvl w:ilvl="0" w:tplc="FFFFFFFF">
      <w:start w:val="1"/>
      <w:numFmt w:val="lowerLetter"/>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C360AB"/>
    <w:multiLevelType w:val="hybridMultilevel"/>
    <w:tmpl w:val="44DC0A4E"/>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9B6937"/>
    <w:multiLevelType w:val="hybridMultilevel"/>
    <w:tmpl w:val="3C26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657F1"/>
    <w:multiLevelType w:val="hybridMultilevel"/>
    <w:tmpl w:val="280262DE"/>
    <w:lvl w:ilvl="0" w:tplc="6CC8B8B8">
      <w:start w:val="1"/>
      <w:numFmt w:val="bullet"/>
      <w:lvlText w:val="•"/>
      <w:lvlJc w:val="left"/>
      <w:pPr>
        <w:tabs>
          <w:tab w:val="num" w:pos="720"/>
        </w:tabs>
        <w:ind w:left="720" w:hanging="360"/>
      </w:pPr>
      <w:rPr>
        <w:rFonts w:ascii="Arial" w:hAnsi="Arial" w:hint="default"/>
      </w:rPr>
    </w:lvl>
    <w:lvl w:ilvl="1" w:tplc="F4DAF028" w:tentative="1">
      <w:start w:val="1"/>
      <w:numFmt w:val="bullet"/>
      <w:lvlText w:val="•"/>
      <w:lvlJc w:val="left"/>
      <w:pPr>
        <w:tabs>
          <w:tab w:val="num" w:pos="1440"/>
        </w:tabs>
        <w:ind w:left="1440" w:hanging="360"/>
      </w:pPr>
      <w:rPr>
        <w:rFonts w:ascii="Arial" w:hAnsi="Arial" w:hint="default"/>
      </w:rPr>
    </w:lvl>
    <w:lvl w:ilvl="2" w:tplc="D92E38E6" w:tentative="1">
      <w:start w:val="1"/>
      <w:numFmt w:val="bullet"/>
      <w:lvlText w:val="•"/>
      <w:lvlJc w:val="left"/>
      <w:pPr>
        <w:tabs>
          <w:tab w:val="num" w:pos="2160"/>
        </w:tabs>
        <w:ind w:left="2160" w:hanging="360"/>
      </w:pPr>
      <w:rPr>
        <w:rFonts w:ascii="Arial" w:hAnsi="Arial" w:hint="default"/>
      </w:rPr>
    </w:lvl>
    <w:lvl w:ilvl="3" w:tplc="31748720" w:tentative="1">
      <w:start w:val="1"/>
      <w:numFmt w:val="bullet"/>
      <w:lvlText w:val="•"/>
      <w:lvlJc w:val="left"/>
      <w:pPr>
        <w:tabs>
          <w:tab w:val="num" w:pos="2880"/>
        </w:tabs>
        <w:ind w:left="2880" w:hanging="360"/>
      </w:pPr>
      <w:rPr>
        <w:rFonts w:ascii="Arial" w:hAnsi="Arial" w:hint="default"/>
      </w:rPr>
    </w:lvl>
    <w:lvl w:ilvl="4" w:tplc="535EC080" w:tentative="1">
      <w:start w:val="1"/>
      <w:numFmt w:val="bullet"/>
      <w:lvlText w:val="•"/>
      <w:lvlJc w:val="left"/>
      <w:pPr>
        <w:tabs>
          <w:tab w:val="num" w:pos="3600"/>
        </w:tabs>
        <w:ind w:left="3600" w:hanging="360"/>
      </w:pPr>
      <w:rPr>
        <w:rFonts w:ascii="Arial" w:hAnsi="Arial" w:hint="default"/>
      </w:rPr>
    </w:lvl>
    <w:lvl w:ilvl="5" w:tplc="7EC4C066" w:tentative="1">
      <w:start w:val="1"/>
      <w:numFmt w:val="bullet"/>
      <w:lvlText w:val="•"/>
      <w:lvlJc w:val="left"/>
      <w:pPr>
        <w:tabs>
          <w:tab w:val="num" w:pos="4320"/>
        </w:tabs>
        <w:ind w:left="4320" w:hanging="360"/>
      </w:pPr>
      <w:rPr>
        <w:rFonts w:ascii="Arial" w:hAnsi="Arial" w:hint="default"/>
      </w:rPr>
    </w:lvl>
    <w:lvl w:ilvl="6" w:tplc="95963E14" w:tentative="1">
      <w:start w:val="1"/>
      <w:numFmt w:val="bullet"/>
      <w:lvlText w:val="•"/>
      <w:lvlJc w:val="left"/>
      <w:pPr>
        <w:tabs>
          <w:tab w:val="num" w:pos="5040"/>
        </w:tabs>
        <w:ind w:left="5040" w:hanging="360"/>
      </w:pPr>
      <w:rPr>
        <w:rFonts w:ascii="Arial" w:hAnsi="Arial" w:hint="default"/>
      </w:rPr>
    </w:lvl>
    <w:lvl w:ilvl="7" w:tplc="F3D82BD8" w:tentative="1">
      <w:start w:val="1"/>
      <w:numFmt w:val="bullet"/>
      <w:lvlText w:val="•"/>
      <w:lvlJc w:val="left"/>
      <w:pPr>
        <w:tabs>
          <w:tab w:val="num" w:pos="5760"/>
        </w:tabs>
        <w:ind w:left="5760" w:hanging="360"/>
      </w:pPr>
      <w:rPr>
        <w:rFonts w:ascii="Arial" w:hAnsi="Arial" w:hint="default"/>
      </w:rPr>
    </w:lvl>
    <w:lvl w:ilvl="8" w:tplc="60980D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493744"/>
    <w:multiLevelType w:val="hybridMultilevel"/>
    <w:tmpl w:val="F3745028"/>
    <w:lvl w:ilvl="0" w:tplc="B7086304">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72D2D"/>
    <w:multiLevelType w:val="hybridMultilevel"/>
    <w:tmpl w:val="B8C85382"/>
    <w:lvl w:ilvl="0" w:tplc="1698244C">
      <w:start w:val="1"/>
      <w:numFmt w:val="bullet"/>
      <w:lvlText w:val="•"/>
      <w:lvlJc w:val="left"/>
      <w:pPr>
        <w:tabs>
          <w:tab w:val="num" w:pos="720"/>
        </w:tabs>
        <w:ind w:left="720" w:hanging="360"/>
      </w:pPr>
      <w:rPr>
        <w:rFonts w:ascii="Arial" w:hAnsi="Arial" w:hint="default"/>
      </w:rPr>
    </w:lvl>
    <w:lvl w:ilvl="1" w:tplc="DE4C86A0" w:tentative="1">
      <w:start w:val="1"/>
      <w:numFmt w:val="bullet"/>
      <w:lvlText w:val="•"/>
      <w:lvlJc w:val="left"/>
      <w:pPr>
        <w:tabs>
          <w:tab w:val="num" w:pos="1440"/>
        </w:tabs>
        <w:ind w:left="1440" w:hanging="360"/>
      </w:pPr>
      <w:rPr>
        <w:rFonts w:ascii="Arial" w:hAnsi="Arial" w:hint="default"/>
      </w:rPr>
    </w:lvl>
    <w:lvl w:ilvl="2" w:tplc="2566FBDC" w:tentative="1">
      <w:start w:val="1"/>
      <w:numFmt w:val="bullet"/>
      <w:lvlText w:val="•"/>
      <w:lvlJc w:val="left"/>
      <w:pPr>
        <w:tabs>
          <w:tab w:val="num" w:pos="2160"/>
        </w:tabs>
        <w:ind w:left="2160" w:hanging="360"/>
      </w:pPr>
      <w:rPr>
        <w:rFonts w:ascii="Arial" w:hAnsi="Arial" w:hint="default"/>
      </w:rPr>
    </w:lvl>
    <w:lvl w:ilvl="3" w:tplc="AC34E996" w:tentative="1">
      <w:start w:val="1"/>
      <w:numFmt w:val="bullet"/>
      <w:lvlText w:val="•"/>
      <w:lvlJc w:val="left"/>
      <w:pPr>
        <w:tabs>
          <w:tab w:val="num" w:pos="2880"/>
        </w:tabs>
        <w:ind w:left="2880" w:hanging="360"/>
      </w:pPr>
      <w:rPr>
        <w:rFonts w:ascii="Arial" w:hAnsi="Arial" w:hint="default"/>
      </w:rPr>
    </w:lvl>
    <w:lvl w:ilvl="4" w:tplc="C56A1DA4" w:tentative="1">
      <w:start w:val="1"/>
      <w:numFmt w:val="bullet"/>
      <w:lvlText w:val="•"/>
      <w:lvlJc w:val="left"/>
      <w:pPr>
        <w:tabs>
          <w:tab w:val="num" w:pos="3600"/>
        </w:tabs>
        <w:ind w:left="3600" w:hanging="360"/>
      </w:pPr>
      <w:rPr>
        <w:rFonts w:ascii="Arial" w:hAnsi="Arial" w:hint="default"/>
      </w:rPr>
    </w:lvl>
    <w:lvl w:ilvl="5" w:tplc="62889338" w:tentative="1">
      <w:start w:val="1"/>
      <w:numFmt w:val="bullet"/>
      <w:lvlText w:val="•"/>
      <w:lvlJc w:val="left"/>
      <w:pPr>
        <w:tabs>
          <w:tab w:val="num" w:pos="4320"/>
        </w:tabs>
        <w:ind w:left="4320" w:hanging="360"/>
      </w:pPr>
      <w:rPr>
        <w:rFonts w:ascii="Arial" w:hAnsi="Arial" w:hint="default"/>
      </w:rPr>
    </w:lvl>
    <w:lvl w:ilvl="6" w:tplc="74266C7E" w:tentative="1">
      <w:start w:val="1"/>
      <w:numFmt w:val="bullet"/>
      <w:lvlText w:val="•"/>
      <w:lvlJc w:val="left"/>
      <w:pPr>
        <w:tabs>
          <w:tab w:val="num" w:pos="5040"/>
        </w:tabs>
        <w:ind w:left="5040" w:hanging="360"/>
      </w:pPr>
      <w:rPr>
        <w:rFonts w:ascii="Arial" w:hAnsi="Arial" w:hint="default"/>
      </w:rPr>
    </w:lvl>
    <w:lvl w:ilvl="7" w:tplc="B3E84BFC" w:tentative="1">
      <w:start w:val="1"/>
      <w:numFmt w:val="bullet"/>
      <w:lvlText w:val="•"/>
      <w:lvlJc w:val="left"/>
      <w:pPr>
        <w:tabs>
          <w:tab w:val="num" w:pos="5760"/>
        </w:tabs>
        <w:ind w:left="5760" w:hanging="360"/>
      </w:pPr>
      <w:rPr>
        <w:rFonts w:ascii="Arial" w:hAnsi="Arial" w:hint="default"/>
      </w:rPr>
    </w:lvl>
    <w:lvl w:ilvl="8" w:tplc="689C98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B201D9"/>
    <w:multiLevelType w:val="hybridMultilevel"/>
    <w:tmpl w:val="3D64ADC8"/>
    <w:lvl w:ilvl="0" w:tplc="04090017">
      <w:start w:val="1"/>
      <w:numFmt w:val="lowerLetter"/>
      <w:lvlText w:val="%1)"/>
      <w:lvlJc w:val="left"/>
      <w:pPr>
        <w:ind w:left="720" w:hanging="360"/>
      </w:pPr>
    </w:lvl>
    <w:lvl w:ilvl="1" w:tplc="5936EAB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8B2B24"/>
    <w:multiLevelType w:val="hybridMultilevel"/>
    <w:tmpl w:val="5B2E6C8E"/>
    <w:lvl w:ilvl="0" w:tplc="F0185C0A">
      <w:start w:val="9"/>
      <w:numFmt w:val="decimal"/>
      <w:lvlText w:val="%1."/>
      <w:lvlJc w:val="left"/>
      <w:pPr>
        <w:ind w:left="2385" w:hanging="360"/>
      </w:pPr>
      <w:rPr>
        <w:rFonts w:hint="default"/>
        <w:color w:val="000000"/>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17" w15:restartNumberingAfterBreak="0">
    <w:nsid w:val="60445131"/>
    <w:multiLevelType w:val="hybridMultilevel"/>
    <w:tmpl w:val="28E2E3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81CC7"/>
    <w:multiLevelType w:val="hybridMultilevel"/>
    <w:tmpl w:val="CE76256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1B87C34"/>
    <w:multiLevelType w:val="hybridMultilevel"/>
    <w:tmpl w:val="0966D366"/>
    <w:lvl w:ilvl="0" w:tplc="7E4216DC">
      <w:numFmt w:val="bullet"/>
      <w:lvlText w:val="•"/>
      <w:lvlJc w:val="left"/>
      <w:pPr>
        <w:ind w:left="569" w:hanging="541"/>
      </w:pPr>
      <w:rPr>
        <w:rFonts w:ascii="Arial" w:eastAsia="Arial" w:hAnsi="Arial" w:cs="Arial" w:hint="default"/>
        <w:spacing w:val="0"/>
        <w:w w:val="100"/>
        <w:lang w:val="en-US" w:eastAsia="en-US" w:bidi="ar-SA"/>
      </w:rPr>
    </w:lvl>
    <w:lvl w:ilvl="1" w:tplc="4F083A66">
      <w:numFmt w:val="bullet"/>
      <w:lvlText w:val="•"/>
      <w:lvlJc w:val="left"/>
      <w:pPr>
        <w:ind w:left="2556" w:hanging="541"/>
      </w:pPr>
      <w:rPr>
        <w:rFonts w:hint="default"/>
        <w:lang w:val="en-US" w:eastAsia="en-US" w:bidi="ar-SA"/>
      </w:rPr>
    </w:lvl>
    <w:lvl w:ilvl="2" w:tplc="C0A6438C">
      <w:numFmt w:val="bullet"/>
      <w:lvlText w:val="•"/>
      <w:lvlJc w:val="left"/>
      <w:pPr>
        <w:ind w:left="4552" w:hanging="541"/>
      </w:pPr>
      <w:rPr>
        <w:rFonts w:hint="default"/>
        <w:lang w:val="en-US" w:eastAsia="en-US" w:bidi="ar-SA"/>
      </w:rPr>
    </w:lvl>
    <w:lvl w:ilvl="3" w:tplc="AB06A82C">
      <w:numFmt w:val="bullet"/>
      <w:lvlText w:val="•"/>
      <w:lvlJc w:val="left"/>
      <w:pPr>
        <w:ind w:left="6548" w:hanging="541"/>
      </w:pPr>
      <w:rPr>
        <w:rFonts w:hint="default"/>
        <w:lang w:val="en-US" w:eastAsia="en-US" w:bidi="ar-SA"/>
      </w:rPr>
    </w:lvl>
    <w:lvl w:ilvl="4" w:tplc="379CDE32">
      <w:numFmt w:val="bullet"/>
      <w:lvlText w:val="•"/>
      <w:lvlJc w:val="left"/>
      <w:pPr>
        <w:ind w:left="8544" w:hanging="541"/>
      </w:pPr>
      <w:rPr>
        <w:rFonts w:hint="default"/>
        <w:lang w:val="en-US" w:eastAsia="en-US" w:bidi="ar-SA"/>
      </w:rPr>
    </w:lvl>
    <w:lvl w:ilvl="5" w:tplc="C720D144">
      <w:numFmt w:val="bullet"/>
      <w:lvlText w:val="•"/>
      <w:lvlJc w:val="left"/>
      <w:pPr>
        <w:ind w:left="10540" w:hanging="541"/>
      </w:pPr>
      <w:rPr>
        <w:rFonts w:hint="default"/>
        <w:lang w:val="en-US" w:eastAsia="en-US" w:bidi="ar-SA"/>
      </w:rPr>
    </w:lvl>
    <w:lvl w:ilvl="6" w:tplc="C5EA4DE4">
      <w:numFmt w:val="bullet"/>
      <w:lvlText w:val="•"/>
      <w:lvlJc w:val="left"/>
      <w:pPr>
        <w:ind w:left="12536" w:hanging="541"/>
      </w:pPr>
      <w:rPr>
        <w:rFonts w:hint="default"/>
        <w:lang w:val="en-US" w:eastAsia="en-US" w:bidi="ar-SA"/>
      </w:rPr>
    </w:lvl>
    <w:lvl w:ilvl="7" w:tplc="8FAE8CBA">
      <w:numFmt w:val="bullet"/>
      <w:lvlText w:val="•"/>
      <w:lvlJc w:val="left"/>
      <w:pPr>
        <w:ind w:left="14532" w:hanging="541"/>
      </w:pPr>
      <w:rPr>
        <w:rFonts w:hint="default"/>
        <w:lang w:val="en-US" w:eastAsia="en-US" w:bidi="ar-SA"/>
      </w:rPr>
    </w:lvl>
    <w:lvl w:ilvl="8" w:tplc="57C821AC">
      <w:numFmt w:val="bullet"/>
      <w:lvlText w:val="•"/>
      <w:lvlJc w:val="left"/>
      <w:pPr>
        <w:ind w:left="16528" w:hanging="541"/>
      </w:pPr>
      <w:rPr>
        <w:rFonts w:hint="default"/>
        <w:lang w:val="en-US" w:eastAsia="en-US" w:bidi="ar-SA"/>
      </w:rPr>
    </w:lvl>
  </w:abstractNum>
  <w:abstractNum w:abstractNumId="20" w15:restartNumberingAfterBreak="0">
    <w:nsid w:val="745825F3"/>
    <w:multiLevelType w:val="hybridMultilevel"/>
    <w:tmpl w:val="2C725950"/>
    <w:lvl w:ilvl="0" w:tplc="D1DC7BE2">
      <w:start w:val="1"/>
      <w:numFmt w:val="bullet"/>
      <w:lvlText w:val="•"/>
      <w:lvlJc w:val="left"/>
      <w:pPr>
        <w:tabs>
          <w:tab w:val="num" w:pos="720"/>
        </w:tabs>
        <w:ind w:left="720" w:hanging="360"/>
      </w:pPr>
      <w:rPr>
        <w:rFonts w:ascii="Arial" w:hAnsi="Arial" w:hint="default"/>
      </w:rPr>
    </w:lvl>
    <w:lvl w:ilvl="1" w:tplc="2C504112" w:tentative="1">
      <w:start w:val="1"/>
      <w:numFmt w:val="bullet"/>
      <w:lvlText w:val="•"/>
      <w:lvlJc w:val="left"/>
      <w:pPr>
        <w:tabs>
          <w:tab w:val="num" w:pos="1440"/>
        </w:tabs>
        <w:ind w:left="1440" w:hanging="360"/>
      </w:pPr>
      <w:rPr>
        <w:rFonts w:ascii="Arial" w:hAnsi="Arial" w:hint="default"/>
      </w:rPr>
    </w:lvl>
    <w:lvl w:ilvl="2" w:tplc="B8F64004" w:tentative="1">
      <w:start w:val="1"/>
      <w:numFmt w:val="bullet"/>
      <w:lvlText w:val="•"/>
      <w:lvlJc w:val="left"/>
      <w:pPr>
        <w:tabs>
          <w:tab w:val="num" w:pos="2160"/>
        </w:tabs>
        <w:ind w:left="2160" w:hanging="360"/>
      </w:pPr>
      <w:rPr>
        <w:rFonts w:ascii="Arial" w:hAnsi="Arial" w:hint="default"/>
      </w:rPr>
    </w:lvl>
    <w:lvl w:ilvl="3" w:tplc="2E107E6C" w:tentative="1">
      <w:start w:val="1"/>
      <w:numFmt w:val="bullet"/>
      <w:lvlText w:val="•"/>
      <w:lvlJc w:val="left"/>
      <w:pPr>
        <w:tabs>
          <w:tab w:val="num" w:pos="2880"/>
        </w:tabs>
        <w:ind w:left="2880" w:hanging="360"/>
      </w:pPr>
      <w:rPr>
        <w:rFonts w:ascii="Arial" w:hAnsi="Arial" w:hint="default"/>
      </w:rPr>
    </w:lvl>
    <w:lvl w:ilvl="4" w:tplc="7FB6DFFE" w:tentative="1">
      <w:start w:val="1"/>
      <w:numFmt w:val="bullet"/>
      <w:lvlText w:val="•"/>
      <w:lvlJc w:val="left"/>
      <w:pPr>
        <w:tabs>
          <w:tab w:val="num" w:pos="3600"/>
        </w:tabs>
        <w:ind w:left="3600" w:hanging="360"/>
      </w:pPr>
      <w:rPr>
        <w:rFonts w:ascii="Arial" w:hAnsi="Arial" w:hint="default"/>
      </w:rPr>
    </w:lvl>
    <w:lvl w:ilvl="5" w:tplc="C86EC5A6" w:tentative="1">
      <w:start w:val="1"/>
      <w:numFmt w:val="bullet"/>
      <w:lvlText w:val="•"/>
      <w:lvlJc w:val="left"/>
      <w:pPr>
        <w:tabs>
          <w:tab w:val="num" w:pos="4320"/>
        </w:tabs>
        <w:ind w:left="4320" w:hanging="360"/>
      </w:pPr>
      <w:rPr>
        <w:rFonts w:ascii="Arial" w:hAnsi="Arial" w:hint="default"/>
      </w:rPr>
    </w:lvl>
    <w:lvl w:ilvl="6" w:tplc="0D860E12" w:tentative="1">
      <w:start w:val="1"/>
      <w:numFmt w:val="bullet"/>
      <w:lvlText w:val="•"/>
      <w:lvlJc w:val="left"/>
      <w:pPr>
        <w:tabs>
          <w:tab w:val="num" w:pos="5040"/>
        </w:tabs>
        <w:ind w:left="5040" w:hanging="360"/>
      </w:pPr>
      <w:rPr>
        <w:rFonts w:ascii="Arial" w:hAnsi="Arial" w:hint="default"/>
      </w:rPr>
    </w:lvl>
    <w:lvl w:ilvl="7" w:tplc="4D02C5C8" w:tentative="1">
      <w:start w:val="1"/>
      <w:numFmt w:val="bullet"/>
      <w:lvlText w:val="•"/>
      <w:lvlJc w:val="left"/>
      <w:pPr>
        <w:tabs>
          <w:tab w:val="num" w:pos="5760"/>
        </w:tabs>
        <w:ind w:left="5760" w:hanging="360"/>
      </w:pPr>
      <w:rPr>
        <w:rFonts w:ascii="Arial" w:hAnsi="Arial" w:hint="default"/>
      </w:rPr>
    </w:lvl>
    <w:lvl w:ilvl="8" w:tplc="287C9EB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61A02D4"/>
    <w:multiLevelType w:val="hybridMultilevel"/>
    <w:tmpl w:val="773813E4"/>
    <w:lvl w:ilvl="0" w:tplc="71C2AB5C">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788872">
    <w:abstractNumId w:val="3"/>
  </w:num>
  <w:num w:numId="2" w16cid:durableId="480587475">
    <w:abstractNumId w:val="1"/>
  </w:num>
  <w:num w:numId="3" w16cid:durableId="559099251">
    <w:abstractNumId w:val="0"/>
  </w:num>
  <w:num w:numId="4" w16cid:durableId="468744897">
    <w:abstractNumId w:val="10"/>
  </w:num>
  <w:num w:numId="5" w16cid:durableId="338626249">
    <w:abstractNumId w:val="18"/>
  </w:num>
  <w:num w:numId="6" w16cid:durableId="82455563">
    <w:abstractNumId w:val="8"/>
  </w:num>
  <w:num w:numId="7" w16cid:durableId="780954413">
    <w:abstractNumId w:val="21"/>
  </w:num>
  <w:num w:numId="8" w16cid:durableId="1973634187">
    <w:abstractNumId w:val="13"/>
  </w:num>
  <w:num w:numId="9" w16cid:durableId="266936261">
    <w:abstractNumId w:val="9"/>
  </w:num>
  <w:num w:numId="10" w16cid:durableId="706293028">
    <w:abstractNumId w:val="7"/>
  </w:num>
  <w:num w:numId="11" w16cid:durableId="312494494">
    <w:abstractNumId w:val="14"/>
  </w:num>
  <w:num w:numId="12" w16cid:durableId="2048021580">
    <w:abstractNumId w:val="20"/>
  </w:num>
  <w:num w:numId="13" w16cid:durableId="2132086744">
    <w:abstractNumId w:val="6"/>
  </w:num>
  <w:num w:numId="14" w16cid:durableId="1213881968">
    <w:abstractNumId w:val="12"/>
  </w:num>
  <w:num w:numId="15" w16cid:durableId="442966811">
    <w:abstractNumId w:val="4"/>
  </w:num>
  <w:num w:numId="16" w16cid:durableId="688524464">
    <w:abstractNumId w:val="19"/>
  </w:num>
  <w:num w:numId="17" w16cid:durableId="833882681">
    <w:abstractNumId w:val="11"/>
  </w:num>
  <w:num w:numId="18" w16cid:durableId="1243369552">
    <w:abstractNumId w:val="17"/>
  </w:num>
  <w:num w:numId="19" w16cid:durableId="1420443924">
    <w:abstractNumId w:val="2"/>
  </w:num>
  <w:num w:numId="20" w16cid:durableId="680083834">
    <w:abstractNumId w:val="15"/>
  </w:num>
  <w:num w:numId="21" w16cid:durableId="1565987303">
    <w:abstractNumId w:val="5"/>
  </w:num>
  <w:num w:numId="22" w16cid:durableId="1890340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6A"/>
    <w:rsid w:val="000A5C66"/>
    <w:rsid w:val="00141595"/>
    <w:rsid w:val="001B1B4F"/>
    <w:rsid w:val="001F6B17"/>
    <w:rsid w:val="002004E5"/>
    <w:rsid w:val="002244A8"/>
    <w:rsid w:val="00257913"/>
    <w:rsid w:val="002A4D25"/>
    <w:rsid w:val="003F5DE6"/>
    <w:rsid w:val="00432DA2"/>
    <w:rsid w:val="004D1781"/>
    <w:rsid w:val="00526DF1"/>
    <w:rsid w:val="0057362C"/>
    <w:rsid w:val="00595C56"/>
    <w:rsid w:val="006076DD"/>
    <w:rsid w:val="00695DE0"/>
    <w:rsid w:val="006A62CE"/>
    <w:rsid w:val="007136B2"/>
    <w:rsid w:val="007158B0"/>
    <w:rsid w:val="00731606"/>
    <w:rsid w:val="00766809"/>
    <w:rsid w:val="007D7587"/>
    <w:rsid w:val="00884039"/>
    <w:rsid w:val="008904EE"/>
    <w:rsid w:val="008A4F1A"/>
    <w:rsid w:val="009B54F4"/>
    <w:rsid w:val="00A127F2"/>
    <w:rsid w:val="00A546BD"/>
    <w:rsid w:val="00AA5F1E"/>
    <w:rsid w:val="00AB2800"/>
    <w:rsid w:val="00B07A34"/>
    <w:rsid w:val="00B43A06"/>
    <w:rsid w:val="00B60AAD"/>
    <w:rsid w:val="00B852EC"/>
    <w:rsid w:val="00BD2CFD"/>
    <w:rsid w:val="00C70441"/>
    <w:rsid w:val="00DF37FB"/>
    <w:rsid w:val="00E70E6A"/>
    <w:rsid w:val="00E73048"/>
    <w:rsid w:val="00E753A3"/>
    <w:rsid w:val="00EB5E08"/>
    <w:rsid w:val="00F6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4B3C"/>
  <w15:chartTrackingRefBased/>
  <w15:docId w15:val="{48D092CB-1B5D-4421-903A-41D5EC0C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E6A"/>
    <w:rPr>
      <w:rFonts w:eastAsiaTheme="majorEastAsia" w:cstheme="majorBidi"/>
      <w:color w:val="272727" w:themeColor="text1" w:themeTint="D8"/>
    </w:rPr>
  </w:style>
  <w:style w:type="paragraph" w:styleId="Title">
    <w:name w:val="Title"/>
    <w:basedOn w:val="Normal"/>
    <w:next w:val="Normal"/>
    <w:link w:val="TitleChar"/>
    <w:uiPriority w:val="10"/>
    <w:qFormat/>
    <w:rsid w:val="00E70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E6A"/>
    <w:pPr>
      <w:spacing w:before="160"/>
      <w:jc w:val="center"/>
    </w:pPr>
    <w:rPr>
      <w:i/>
      <w:iCs/>
      <w:color w:val="404040" w:themeColor="text1" w:themeTint="BF"/>
    </w:rPr>
  </w:style>
  <w:style w:type="character" w:customStyle="1" w:styleId="QuoteChar">
    <w:name w:val="Quote Char"/>
    <w:basedOn w:val="DefaultParagraphFont"/>
    <w:link w:val="Quote"/>
    <w:uiPriority w:val="29"/>
    <w:rsid w:val="00E70E6A"/>
    <w:rPr>
      <w:i/>
      <w:iCs/>
      <w:color w:val="404040" w:themeColor="text1" w:themeTint="BF"/>
    </w:rPr>
  </w:style>
  <w:style w:type="paragraph" w:styleId="ListParagraph">
    <w:name w:val="List Paragraph"/>
    <w:basedOn w:val="Normal"/>
    <w:uiPriority w:val="34"/>
    <w:qFormat/>
    <w:rsid w:val="00E70E6A"/>
    <w:pPr>
      <w:ind w:left="720"/>
      <w:contextualSpacing/>
    </w:pPr>
  </w:style>
  <w:style w:type="character" w:styleId="IntenseEmphasis">
    <w:name w:val="Intense Emphasis"/>
    <w:basedOn w:val="DefaultParagraphFont"/>
    <w:uiPriority w:val="21"/>
    <w:qFormat/>
    <w:rsid w:val="00E70E6A"/>
    <w:rPr>
      <w:i/>
      <w:iCs/>
      <w:color w:val="0F4761" w:themeColor="accent1" w:themeShade="BF"/>
    </w:rPr>
  </w:style>
  <w:style w:type="paragraph" w:styleId="IntenseQuote">
    <w:name w:val="Intense Quote"/>
    <w:basedOn w:val="Normal"/>
    <w:next w:val="Normal"/>
    <w:link w:val="IntenseQuoteChar"/>
    <w:uiPriority w:val="30"/>
    <w:qFormat/>
    <w:rsid w:val="00E70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E6A"/>
    <w:rPr>
      <w:i/>
      <w:iCs/>
      <w:color w:val="0F4761" w:themeColor="accent1" w:themeShade="BF"/>
    </w:rPr>
  </w:style>
  <w:style w:type="character" w:styleId="IntenseReference">
    <w:name w:val="Intense Reference"/>
    <w:basedOn w:val="DefaultParagraphFont"/>
    <w:uiPriority w:val="32"/>
    <w:qFormat/>
    <w:rsid w:val="00E70E6A"/>
    <w:rPr>
      <w:b/>
      <w:bCs/>
      <w:smallCaps/>
      <w:color w:val="0F4761" w:themeColor="accent1" w:themeShade="BF"/>
      <w:spacing w:val="5"/>
    </w:rPr>
  </w:style>
  <w:style w:type="paragraph" w:styleId="NormalWeb">
    <w:name w:val="Normal (Web)"/>
    <w:basedOn w:val="Normal"/>
    <w:uiPriority w:val="99"/>
    <w:semiHidden/>
    <w:unhideWhenUsed/>
    <w:rsid w:val="00695DE0"/>
    <w:rPr>
      <w:rFonts w:ascii="Times New Roman" w:hAnsi="Times New Roman" w:cs="Times New Roman"/>
    </w:rPr>
  </w:style>
  <w:style w:type="paragraph" w:styleId="BodyText">
    <w:name w:val="Body Text"/>
    <w:basedOn w:val="Normal"/>
    <w:link w:val="BodyTextChar"/>
    <w:uiPriority w:val="99"/>
    <w:semiHidden/>
    <w:unhideWhenUsed/>
    <w:rsid w:val="007D7587"/>
    <w:pPr>
      <w:spacing w:after="120"/>
    </w:pPr>
  </w:style>
  <w:style w:type="character" w:customStyle="1" w:styleId="BodyTextChar">
    <w:name w:val="Body Text Char"/>
    <w:basedOn w:val="DefaultParagraphFont"/>
    <w:link w:val="BodyText"/>
    <w:uiPriority w:val="99"/>
    <w:semiHidden/>
    <w:rsid w:val="007D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Ghousia Khatoon</dc:creator>
  <cp:keywords/>
  <dc:description/>
  <cp:lastModifiedBy>Ghousia Khatoon</cp:lastModifiedBy>
  <cp:revision>3</cp:revision>
  <dcterms:created xsi:type="dcterms:W3CDTF">2026-06-03T11:07:00Z</dcterms:created>
  <dcterms:modified xsi:type="dcterms:W3CDTF">2026-06-03T11:08:00Z</dcterms:modified>
</cp:coreProperties>
</file>